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66" w:type="dxa"/>
        <w:tblLook w:val="0000" w:firstRow="0" w:lastRow="0" w:firstColumn="0" w:lastColumn="0" w:noHBand="0" w:noVBand="0"/>
      </w:tblPr>
      <w:tblGrid>
        <w:gridCol w:w="4737"/>
        <w:gridCol w:w="290"/>
        <w:gridCol w:w="5139"/>
      </w:tblGrid>
      <w:tr w:rsidR="007D4AE0" w:rsidRPr="004D4E9E" w:rsidTr="0080254B">
        <w:trPr>
          <w:trHeight w:val="169"/>
        </w:trPr>
        <w:tc>
          <w:tcPr>
            <w:tcW w:w="4737" w:type="dxa"/>
          </w:tcPr>
          <w:p w:rsidR="007D4AE0" w:rsidRPr="004D4E9E" w:rsidRDefault="007D4AE0" w:rsidP="0080254B">
            <w:pPr>
              <w:pStyle w:val="normalsingle"/>
              <w:jc w:val="left"/>
              <w:rPr>
                <w:sz w:val="22"/>
                <w:szCs w:val="22"/>
              </w:rPr>
            </w:pPr>
            <w:bookmarkStart w:id="0" w:name="_GoBack"/>
            <w:bookmarkEnd w:id="0"/>
            <w:r w:rsidRPr="004D4E9E">
              <w:rPr>
                <w:sz w:val="22"/>
                <w:szCs w:val="22"/>
              </w:rPr>
              <w:t>STATE OF SOUTH CAROLINA</w:t>
            </w:r>
          </w:p>
        </w:tc>
        <w:tc>
          <w:tcPr>
            <w:tcW w:w="290" w:type="dxa"/>
          </w:tcPr>
          <w:p w:rsidR="007D4AE0" w:rsidRPr="004D4E9E" w:rsidRDefault="007D4AE0" w:rsidP="0080254B">
            <w:pPr>
              <w:pStyle w:val="normalsingle"/>
              <w:rPr>
                <w:sz w:val="22"/>
                <w:szCs w:val="22"/>
              </w:rPr>
            </w:pPr>
            <w:r w:rsidRPr="004D4E9E">
              <w:rPr>
                <w:sz w:val="22"/>
                <w:szCs w:val="22"/>
              </w:rPr>
              <w:t>)</w:t>
            </w:r>
          </w:p>
        </w:tc>
        <w:tc>
          <w:tcPr>
            <w:tcW w:w="5139" w:type="dxa"/>
          </w:tcPr>
          <w:p w:rsidR="007D4AE0" w:rsidRPr="004D4E9E" w:rsidRDefault="007D4AE0" w:rsidP="0080254B">
            <w:pPr>
              <w:pStyle w:val="normalsingle"/>
              <w:rPr>
                <w:sz w:val="22"/>
                <w:szCs w:val="22"/>
              </w:rPr>
            </w:pPr>
            <w:r w:rsidRPr="004D4E9E">
              <w:rPr>
                <w:sz w:val="22"/>
                <w:szCs w:val="22"/>
              </w:rPr>
              <w:t xml:space="preserve">                     IN THE FAMILY COURT</w:t>
            </w:r>
          </w:p>
        </w:tc>
      </w:tr>
      <w:tr w:rsidR="007D4AE0" w:rsidRPr="004D4E9E" w:rsidTr="0080254B">
        <w:trPr>
          <w:cantSplit/>
          <w:trHeight w:val="169"/>
        </w:trPr>
        <w:tc>
          <w:tcPr>
            <w:tcW w:w="4737" w:type="dxa"/>
          </w:tcPr>
          <w:p w:rsidR="007D4AE0" w:rsidRPr="004D4E9E" w:rsidRDefault="007D4AE0" w:rsidP="0080254B">
            <w:pPr>
              <w:pStyle w:val="normalsingle"/>
              <w:rPr>
                <w:sz w:val="22"/>
                <w:szCs w:val="22"/>
              </w:rPr>
            </w:pPr>
          </w:p>
        </w:tc>
        <w:tc>
          <w:tcPr>
            <w:tcW w:w="290" w:type="dxa"/>
          </w:tcPr>
          <w:p w:rsidR="007D4AE0" w:rsidRPr="004D4E9E" w:rsidRDefault="007D4AE0" w:rsidP="0080254B">
            <w:pPr>
              <w:pStyle w:val="normalsingle"/>
              <w:rPr>
                <w:sz w:val="22"/>
                <w:szCs w:val="22"/>
              </w:rPr>
            </w:pPr>
            <w:r w:rsidRPr="004D4E9E">
              <w:rPr>
                <w:sz w:val="22"/>
                <w:szCs w:val="22"/>
              </w:rPr>
              <w:t>)</w:t>
            </w:r>
          </w:p>
        </w:tc>
        <w:tc>
          <w:tcPr>
            <w:tcW w:w="5139" w:type="dxa"/>
          </w:tcPr>
          <w:p w:rsidR="007D4AE0" w:rsidRPr="004D4E9E" w:rsidRDefault="007D4AE0" w:rsidP="0080254B">
            <w:pPr>
              <w:pStyle w:val="normalsingle"/>
              <w:jc w:val="center"/>
              <w:rPr>
                <w:sz w:val="22"/>
                <w:szCs w:val="22"/>
              </w:rPr>
            </w:pPr>
            <w:r w:rsidRPr="004D4E9E">
              <w:rPr>
                <w:sz w:val="22"/>
                <w:szCs w:val="22"/>
                <w:u w:val="single"/>
              </w:rPr>
              <w:fldChar w:fldCharType="begin">
                <w:ffData>
                  <w:name w:val="Text1"/>
                  <w:enabled/>
                  <w:calcOnExit w:val="0"/>
                  <w:textInput/>
                </w:ffData>
              </w:fldChar>
            </w:r>
            <w:r w:rsidRPr="004D4E9E">
              <w:rPr>
                <w:sz w:val="22"/>
                <w:szCs w:val="22"/>
                <w:u w:val="single"/>
              </w:rPr>
              <w:instrText xml:space="preserve"> FORMTEXT </w:instrText>
            </w:r>
            <w:r w:rsidRPr="004D4E9E">
              <w:rPr>
                <w:sz w:val="22"/>
                <w:szCs w:val="22"/>
                <w:u w:val="single"/>
              </w:rPr>
            </w:r>
            <w:r w:rsidRPr="004D4E9E">
              <w:rPr>
                <w:sz w:val="22"/>
                <w:szCs w:val="22"/>
                <w:u w:val="single"/>
              </w:rPr>
              <w:fldChar w:fldCharType="separate"/>
            </w:r>
            <w:r w:rsidRPr="004D4E9E">
              <w:rPr>
                <w:noProof/>
                <w:sz w:val="22"/>
                <w:szCs w:val="22"/>
                <w:u w:val="single"/>
              </w:rPr>
              <w:t> </w:t>
            </w:r>
            <w:r w:rsidRPr="004D4E9E">
              <w:rPr>
                <w:noProof/>
                <w:sz w:val="22"/>
                <w:szCs w:val="22"/>
                <w:u w:val="single"/>
              </w:rPr>
              <w:t> </w:t>
            </w:r>
            <w:r w:rsidRPr="004D4E9E">
              <w:rPr>
                <w:noProof/>
                <w:sz w:val="22"/>
                <w:szCs w:val="22"/>
                <w:u w:val="single"/>
              </w:rPr>
              <w:t> </w:t>
            </w:r>
            <w:r w:rsidRPr="004D4E9E">
              <w:rPr>
                <w:noProof/>
                <w:sz w:val="22"/>
                <w:szCs w:val="22"/>
                <w:u w:val="single"/>
              </w:rPr>
              <w:t> </w:t>
            </w:r>
            <w:r w:rsidRPr="004D4E9E">
              <w:rPr>
                <w:noProof/>
                <w:sz w:val="22"/>
                <w:szCs w:val="22"/>
                <w:u w:val="single"/>
              </w:rPr>
              <w:t> </w:t>
            </w:r>
            <w:r w:rsidRPr="004D4E9E">
              <w:rPr>
                <w:sz w:val="22"/>
                <w:szCs w:val="22"/>
                <w:u w:val="single"/>
              </w:rPr>
              <w:fldChar w:fldCharType="end"/>
            </w:r>
            <w:r w:rsidRPr="004D4E9E">
              <w:rPr>
                <w:sz w:val="22"/>
                <w:szCs w:val="22"/>
              </w:rPr>
              <w:t xml:space="preserve"> JUDICIAL CIRCUIT</w:t>
            </w:r>
          </w:p>
        </w:tc>
      </w:tr>
      <w:tr w:rsidR="007D4AE0" w:rsidRPr="004D4E9E" w:rsidTr="0080254B">
        <w:trPr>
          <w:cantSplit/>
          <w:trHeight w:val="178"/>
        </w:trPr>
        <w:tc>
          <w:tcPr>
            <w:tcW w:w="4737" w:type="dxa"/>
          </w:tcPr>
          <w:p w:rsidR="007D4AE0" w:rsidRPr="004D4E9E" w:rsidRDefault="007D4AE0" w:rsidP="0080254B">
            <w:pPr>
              <w:pStyle w:val="normalsingle"/>
              <w:rPr>
                <w:sz w:val="22"/>
                <w:szCs w:val="22"/>
              </w:rPr>
            </w:pPr>
            <w:r w:rsidRPr="004D4E9E">
              <w:rPr>
                <w:sz w:val="22"/>
                <w:szCs w:val="22"/>
              </w:rPr>
              <w:t xml:space="preserve">COUNTY OF </w:t>
            </w:r>
            <w:bookmarkStart w:id="1" w:name="Text1"/>
            <w:r w:rsidRPr="004D4E9E">
              <w:rPr>
                <w:sz w:val="22"/>
                <w:szCs w:val="22"/>
                <w:u w:val="single"/>
              </w:rPr>
              <w:fldChar w:fldCharType="begin">
                <w:ffData>
                  <w:name w:val="Text1"/>
                  <w:enabled/>
                  <w:calcOnExit w:val="0"/>
                  <w:textInput/>
                </w:ffData>
              </w:fldChar>
            </w:r>
            <w:r w:rsidRPr="004D4E9E">
              <w:rPr>
                <w:sz w:val="22"/>
                <w:szCs w:val="22"/>
                <w:u w:val="single"/>
              </w:rPr>
              <w:instrText xml:space="preserve"> FORMTEXT </w:instrText>
            </w:r>
            <w:r w:rsidRPr="004D4E9E">
              <w:rPr>
                <w:sz w:val="22"/>
                <w:szCs w:val="22"/>
                <w:u w:val="single"/>
              </w:rPr>
            </w:r>
            <w:r w:rsidRPr="004D4E9E">
              <w:rPr>
                <w:sz w:val="22"/>
                <w:szCs w:val="22"/>
                <w:u w:val="single"/>
              </w:rPr>
              <w:fldChar w:fldCharType="separate"/>
            </w:r>
            <w:r w:rsidRPr="004D4E9E">
              <w:rPr>
                <w:noProof/>
                <w:sz w:val="22"/>
                <w:szCs w:val="22"/>
                <w:u w:val="single"/>
              </w:rPr>
              <w:t> </w:t>
            </w:r>
            <w:r w:rsidRPr="004D4E9E">
              <w:rPr>
                <w:noProof/>
                <w:sz w:val="22"/>
                <w:szCs w:val="22"/>
                <w:u w:val="single"/>
              </w:rPr>
              <w:t> </w:t>
            </w:r>
            <w:r w:rsidRPr="004D4E9E">
              <w:rPr>
                <w:noProof/>
                <w:sz w:val="22"/>
                <w:szCs w:val="22"/>
                <w:u w:val="single"/>
              </w:rPr>
              <w:t> </w:t>
            </w:r>
            <w:r w:rsidRPr="004D4E9E">
              <w:rPr>
                <w:noProof/>
                <w:sz w:val="22"/>
                <w:szCs w:val="22"/>
                <w:u w:val="single"/>
              </w:rPr>
              <w:t> </w:t>
            </w:r>
            <w:r w:rsidRPr="004D4E9E">
              <w:rPr>
                <w:noProof/>
                <w:sz w:val="22"/>
                <w:szCs w:val="22"/>
                <w:u w:val="single"/>
              </w:rPr>
              <w:t> </w:t>
            </w:r>
            <w:r w:rsidRPr="004D4E9E">
              <w:rPr>
                <w:sz w:val="22"/>
                <w:szCs w:val="22"/>
                <w:u w:val="single"/>
              </w:rPr>
              <w:fldChar w:fldCharType="end"/>
            </w:r>
            <w:bookmarkEnd w:id="1"/>
            <w:r w:rsidRPr="004D4E9E">
              <w:rPr>
                <w:sz w:val="22"/>
                <w:szCs w:val="22"/>
              </w:rPr>
              <w:fldChar w:fldCharType="begin">
                <w:ffData>
                  <w:name w:val="County"/>
                  <w:enabled/>
                  <w:calcOnExit w:val="0"/>
                  <w:statusText w:type="text" w:val="Enter County."/>
                  <w:textInput>
                    <w:format w:val="UPPERCASE"/>
                  </w:textInput>
                </w:ffData>
              </w:fldChar>
            </w:r>
            <w:r w:rsidRPr="004D4E9E">
              <w:rPr>
                <w:sz w:val="22"/>
                <w:szCs w:val="22"/>
              </w:rPr>
              <w:instrText xml:space="preserve"> FORMTEXT </w:instrText>
            </w:r>
            <w:r w:rsidR="00D321E6">
              <w:rPr>
                <w:sz w:val="22"/>
                <w:szCs w:val="22"/>
              </w:rPr>
            </w:r>
            <w:r w:rsidR="00D321E6">
              <w:rPr>
                <w:sz w:val="22"/>
                <w:szCs w:val="22"/>
              </w:rPr>
              <w:fldChar w:fldCharType="separate"/>
            </w:r>
            <w:r w:rsidRPr="004D4E9E">
              <w:rPr>
                <w:sz w:val="22"/>
                <w:szCs w:val="22"/>
              </w:rPr>
              <w:fldChar w:fldCharType="end"/>
            </w:r>
          </w:p>
        </w:tc>
        <w:tc>
          <w:tcPr>
            <w:tcW w:w="290" w:type="dxa"/>
          </w:tcPr>
          <w:p w:rsidR="007D4AE0" w:rsidRPr="004D4E9E" w:rsidRDefault="007D4AE0" w:rsidP="0080254B">
            <w:pPr>
              <w:pStyle w:val="normalsingle"/>
              <w:rPr>
                <w:sz w:val="22"/>
                <w:szCs w:val="22"/>
              </w:rPr>
            </w:pPr>
            <w:r w:rsidRPr="004D4E9E">
              <w:rPr>
                <w:sz w:val="22"/>
                <w:szCs w:val="22"/>
              </w:rPr>
              <w:t>)</w:t>
            </w:r>
          </w:p>
        </w:tc>
        <w:tc>
          <w:tcPr>
            <w:tcW w:w="5139" w:type="dxa"/>
          </w:tcPr>
          <w:p w:rsidR="007D4AE0" w:rsidRPr="004D4E9E" w:rsidRDefault="007D4AE0" w:rsidP="0080254B">
            <w:pPr>
              <w:pStyle w:val="normalsingle"/>
              <w:rPr>
                <w:sz w:val="22"/>
                <w:szCs w:val="22"/>
              </w:rPr>
            </w:pPr>
          </w:p>
        </w:tc>
      </w:tr>
      <w:tr w:rsidR="007D4AE0" w:rsidRPr="004D4E9E" w:rsidTr="0080254B">
        <w:trPr>
          <w:trHeight w:val="197"/>
        </w:trPr>
        <w:tc>
          <w:tcPr>
            <w:tcW w:w="4737" w:type="dxa"/>
          </w:tcPr>
          <w:p w:rsidR="007D4AE0" w:rsidRPr="004D4E9E" w:rsidRDefault="007D4AE0" w:rsidP="0080254B">
            <w:pPr>
              <w:pStyle w:val="normalsingle"/>
              <w:rPr>
                <w:sz w:val="22"/>
                <w:szCs w:val="22"/>
              </w:rPr>
            </w:pPr>
          </w:p>
        </w:tc>
        <w:tc>
          <w:tcPr>
            <w:tcW w:w="290" w:type="dxa"/>
          </w:tcPr>
          <w:p w:rsidR="007D4AE0" w:rsidRPr="004D4E9E" w:rsidRDefault="007D4AE0" w:rsidP="0080254B">
            <w:pPr>
              <w:pStyle w:val="normalsingle"/>
              <w:rPr>
                <w:sz w:val="22"/>
                <w:szCs w:val="22"/>
              </w:rPr>
            </w:pPr>
            <w:r w:rsidRPr="004D4E9E">
              <w:rPr>
                <w:sz w:val="22"/>
                <w:szCs w:val="22"/>
              </w:rPr>
              <w:t>)</w:t>
            </w:r>
          </w:p>
        </w:tc>
        <w:tc>
          <w:tcPr>
            <w:tcW w:w="5139" w:type="dxa"/>
          </w:tcPr>
          <w:p w:rsidR="007D4AE0" w:rsidRPr="004D4E9E" w:rsidRDefault="007D4AE0" w:rsidP="0080254B">
            <w:pPr>
              <w:pStyle w:val="normalsingle"/>
              <w:jc w:val="center"/>
              <w:rPr>
                <w:b/>
                <w:sz w:val="22"/>
                <w:szCs w:val="22"/>
              </w:rPr>
            </w:pPr>
            <w:r w:rsidRPr="004D4E9E">
              <w:rPr>
                <w:sz w:val="22"/>
                <w:szCs w:val="22"/>
              </w:rPr>
              <w:t xml:space="preserve"> </w:t>
            </w:r>
          </w:p>
        </w:tc>
      </w:tr>
      <w:tr w:rsidR="007D4AE0" w:rsidRPr="004D4E9E" w:rsidTr="0080254B">
        <w:trPr>
          <w:cantSplit/>
          <w:trHeight w:val="282"/>
        </w:trPr>
        <w:tc>
          <w:tcPr>
            <w:tcW w:w="4737" w:type="dxa"/>
            <w:tcBorders>
              <w:bottom w:val="single" w:sz="4" w:space="0" w:color="auto"/>
            </w:tcBorders>
          </w:tcPr>
          <w:p w:rsidR="007D4AE0" w:rsidRPr="004D4E9E" w:rsidRDefault="007D4AE0" w:rsidP="0080254B">
            <w:pPr>
              <w:pStyle w:val="normalsingle"/>
              <w:contextualSpacing/>
              <w:jc w:val="left"/>
              <w:rPr>
                <w:b/>
                <w:sz w:val="22"/>
                <w:szCs w:val="22"/>
              </w:rPr>
            </w:pPr>
            <w:r w:rsidRPr="004D4E9E">
              <w:rPr>
                <w:sz w:val="22"/>
                <w:szCs w:val="22"/>
              </w:rPr>
              <w:fldChar w:fldCharType="begin">
                <w:ffData>
                  <w:name w:val="Text1"/>
                  <w:enabled/>
                  <w:calcOnExit w:val="0"/>
                  <w:textInput/>
                </w:ffData>
              </w:fldChar>
            </w:r>
            <w:r w:rsidRPr="004D4E9E">
              <w:rPr>
                <w:sz w:val="22"/>
                <w:szCs w:val="22"/>
              </w:rPr>
              <w:instrText xml:space="preserve"> FORMTEXT </w:instrText>
            </w:r>
            <w:r w:rsidRPr="004D4E9E">
              <w:rPr>
                <w:sz w:val="22"/>
                <w:szCs w:val="22"/>
              </w:rPr>
            </w:r>
            <w:r w:rsidRPr="004D4E9E">
              <w:rPr>
                <w:sz w:val="22"/>
                <w:szCs w:val="22"/>
              </w:rPr>
              <w:fldChar w:fldCharType="separate"/>
            </w:r>
            <w:r w:rsidRPr="004D4E9E">
              <w:rPr>
                <w:noProof/>
                <w:sz w:val="22"/>
                <w:szCs w:val="22"/>
              </w:rPr>
              <w:t> </w:t>
            </w:r>
            <w:r w:rsidRPr="004D4E9E">
              <w:rPr>
                <w:noProof/>
                <w:sz w:val="22"/>
                <w:szCs w:val="22"/>
              </w:rPr>
              <w:t> </w:t>
            </w:r>
            <w:r w:rsidRPr="004D4E9E">
              <w:rPr>
                <w:noProof/>
                <w:sz w:val="22"/>
                <w:szCs w:val="22"/>
              </w:rPr>
              <w:t> </w:t>
            </w:r>
            <w:r w:rsidRPr="004D4E9E">
              <w:rPr>
                <w:noProof/>
                <w:sz w:val="22"/>
                <w:szCs w:val="22"/>
              </w:rPr>
              <w:t> </w:t>
            </w:r>
            <w:r w:rsidRPr="004D4E9E">
              <w:rPr>
                <w:noProof/>
                <w:sz w:val="22"/>
                <w:szCs w:val="22"/>
              </w:rPr>
              <w:t> </w:t>
            </w:r>
            <w:r w:rsidRPr="004D4E9E">
              <w:rPr>
                <w:sz w:val="22"/>
                <w:szCs w:val="22"/>
              </w:rPr>
              <w:fldChar w:fldCharType="end"/>
            </w:r>
          </w:p>
        </w:tc>
        <w:tc>
          <w:tcPr>
            <w:tcW w:w="290" w:type="dxa"/>
          </w:tcPr>
          <w:p w:rsidR="007D4AE0" w:rsidRPr="004D4E9E" w:rsidRDefault="007D4AE0" w:rsidP="0080254B">
            <w:pPr>
              <w:pStyle w:val="normalsingle"/>
              <w:contextualSpacing/>
              <w:jc w:val="center"/>
              <w:rPr>
                <w:sz w:val="22"/>
                <w:szCs w:val="22"/>
              </w:rPr>
            </w:pPr>
            <w:r w:rsidRPr="004D4E9E">
              <w:rPr>
                <w:sz w:val="22"/>
                <w:szCs w:val="22"/>
              </w:rPr>
              <w:t>)</w:t>
            </w:r>
          </w:p>
        </w:tc>
        <w:tc>
          <w:tcPr>
            <w:tcW w:w="5139" w:type="dxa"/>
          </w:tcPr>
          <w:p w:rsidR="007D4AE0" w:rsidRPr="004D4E9E" w:rsidRDefault="007D4AE0" w:rsidP="0080254B">
            <w:pPr>
              <w:pStyle w:val="normalsingle"/>
              <w:contextualSpacing/>
              <w:jc w:val="center"/>
              <w:rPr>
                <w:b/>
                <w:sz w:val="22"/>
                <w:szCs w:val="22"/>
              </w:rPr>
            </w:pPr>
          </w:p>
        </w:tc>
      </w:tr>
      <w:tr w:rsidR="007D4AE0" w:rsidRPr="004D4E9E" w:rsidTr="0080254B">
        <w:trPr>
          <w:cantSplit/>
          <w:trHeight w:val="282"/>
        </w:trPr>
        <w:tc>
          <w:tcPr>
            <w:tcW w:w="4737" w:type="dxa"/>
            <w:tcBorders>
              <w:top w:val="single" w:sz="4" w:space="0" w:color="auto"/>
            </w:tcBorders>
          </w:tcPr>
          <w:p w:rsidR="007D4AE0" w:rsidRPr="004D4E9E" w:rsidRDefault="007D4AE0" w:rsidP="0080254B">
            <w:pPr>
              <w:pStyle w:val="normalsingle"/>
              <w:contextualSpacing/>
              <w:jc w:val="right"/>
              <w:rPr>
                <w:sz w:val="22"/>
                <w:szCs w:val="22"/>
              </w:rPr>
            </w:pPr>
            <w:r w:rsidRPr="004D4E9E">
              <w:rPr>
                <w:sz w:val="22"/>
                <w:szCs w:val="22"/>
              </w:rPr>
              <w:t>Plaintiff,</w:t>
            </w:r>
          </w:p>
        </w:tc>
        <w:tc>
          <w:tcPr>
            <w:tcW w:w="290" w:type="dxa"/>
          </w:tcPr>
          <w:p w:rsidR="007D4AE0" w:rsidRPr="004D4E9E" w:rsidRDefault="007D4AE0" w:rsidP="0080254B">
            <w:pPr>
              <w:pStyle w:val="normalsingle"/>
              <w:contextualSpacing/>
              <w:jc w:val="center"/>
              <w:rPr>
                <w:sz w:val="22"/>
                <w:szCs w:val="22"/>
              </w:rPr>
            </w:pPr>
            <w:r w:rsidRPr="004D4E9E">
              <w:rPr>
                <w:sz w:val="22"/>
                <w:szCs w:val="22"/>
              </w:rPr>
              <w:t>)</w:t>
            </w:r>
          </w:p>
        </w:tc>
        <w:tc>
          <w:tcPr>
            <w:tcW w:w="5139" w:type="dxa"/>
          </w:tcPr>
          <w:p w:rsidR="007D4AE0" w:rsidRPr="004D4E9E" w:rsidRDefault="007D4AE0" w:rsidP="0080254B">
            <w:pPr>
              <w:pStyle w:val="normalsingle"/>
              <w:contextualSpacing/>
              <w:jc w:val="center"/>
              <w:rPr>
                <w:b/>
                <w:sz w:val="22"/>
                <w:szCs w:val="22"/>
              </w:rPr>
            </w:pPr>
            <w:r w:rsidRPr="004D4E9E">
              <w:rPr>
                <w:b/>
                <w:sz w:val="22"/>
                <w:szCs w:val="22"/>
              </w:rPr>
              <w:t>FAMILY COURT COVERSHEET</w:t>
            </w:r>
          </w:p>
        </w:tc>
      </w:tr>
      <w:tr w:rsidR="007D4AE0" w:rsidRPr="004D4E9E" w:rsidTr="0080254B">
        <w:trPr>
          <w:trHeight w:val="169"/>
        </w:trPr>
        <w:tc>
          <w:tcPr>
            <w:tcW w:w="4737" w:type="dxa"/>
          </w:tcPr>
          <w:p w:rsidR="007D4AE0" w:rsidRPr="004D4E9E" w:rsidRDefault="007D4AE0" w:rsidP="0080254B">
            <w:pPr>
              <w:pStyle w:val="normalsingle"/>
              <w:jc w:val="center"/>
              <w:rPr>
                <w:sz w:val="22"/>
                <w:szCs w:val="22"/>
              </w:rPr>
            </w:pPr>
            <w:r w:rsidRPr="004D4E9E">
              <w:rPr>
                <w:sz w:val="22"/>
                <w:szCs w:val="22"/>
              </w:rPr>
              <w:t>vs.</w:t>
            </w:r>
          </w:p>
        </w:tc>
        <w:tc>
          <w:tcPr>
            <w:tcW w:w="290" w:type="dxa"/>
          </w:tcPr>
          <w:p w:rsidR="007D4AE0" w:rsidRPr="004D4E9E" w:rsidRDefault="007D4AE0" w:rsidP="0080254B">
            <w:pPr>
              <w:pStyle w:val="normalsingle"/>
              <w:rPr>
                <w:sz w:val="22"/>
                <w:szCs w:val="22"/>
              </w:rPr>
            </w:pPr>
            <w:r w:rsidRPr="004D4E9E">
              <w:rPr>
                <w:sz w:val="22"/>
                <w:szCs w:val="22"/>
              </w:rPr>
              <w:t>)</w:t>
            </w:r>
          </w:p>
        </w:tc>
        <w:tc>
          <w:tcPr>
            <w:tcW w:w="5139" w:type="dxa"/>
          </w:tcPr>
          <w:p w:rsidR="007D4AE0" w:rsidRPr="004D4E9E" w:rsidRDefault="007D4AE0" w:rsidP="0080254B">
            <w:pPr>
              <w:pStyle w:val="normalsingle"/>
              <w:rPr>
                <w:sz w:val="22"/>
                <w:szCs w:val="22"/>
              </w:rPr>
            </w:pPr>
          </w:p>
        </w:tc>
      </w:tr>
      <w:tr w:rsidR="007D4AE0" w:rsidRPr="004D4E9E" w:rsidTr="0080254B">
        <w:trPr>
          <w:trHeight w:val="178"/>
        </w:trPr>
        <w:tc>
          <w:tcPr>
            <w:tcW w:w="4737" w:type="dxa"/>
          </w:tcPr>
          <w:p w:rsidR="007D4AE0" w:rsidRPr="004D4E9E" w:rsidRDefault="007D4AE0" w:rsidP="0080254B">
            <w:pPr>
              <w:pStyle w:val="normalsingle"/>
              <w:rPr>
                <w:sz w:val="22"/>
                <w:szCs w:val="22"/>
              </w:rPr>
            </w:pPr>
          </w:p>
        </w:tc>
        <w:tc>
          <w:tcPr>
            <w:tcW w:w="290" w:type="dxa"/>
          </w:tcPr>
          <w:p w:rsidR="007D4AE0" w:rsidRPr="004D4E9E" w:rsidRDefault="007D4AE0" w:rsidP="0080254B">
            <w:pPr>
              <w:pStyle w:val="normalsingle"/>
              <w:rPr>
                <w:sz w:val="22"/>
                <w:szCs w:val="22"/>
              </w:rPr>
            </w:pPr>
            <w:r w:rsidRPr="004D4E9E">
              <w:rPr>
                <w:sz w:val="22"/>
                <w:szCs w:val="22"/>
              </w:rPr>
              <w:t>)</w:t>
            </w:r>
          </w:p>
        </w:tc>
        <w:tc>
          <w:tcPr>
            <w:tcW w:w="5139" w:type="dxa"/>
          </w:tcPr>
          <w:p w:rsidR="007D4AE0" w:rsidRPr="004D4E9E" w:rsidRDefault="007D4AE0" w:rsidP="0080254B">
            <w:pPr>
              <w:pStyle w:val="normalsingle"/>
              <w:rPr>
                <w:sz w:val="22"/>
                <w:szCs w:val="22"/>
              </w:rPr>
            </w:pPr>
          </w:p>
        </w:tc>
      </w:tr>
      <w:tr w:rsidR="007D4AE0" w:rsidRPr="004D4E9E" w:rsidTr="0080254B">
        <w:trPr>
          <w:cantSplit/>
          <w:trHeight w:val="169"/>
        </w:trPr>
        <w:tc>
          <w:tcPr>
            <w:tcW w:w="4737" w:type="dxa"/>
            <w:tcBorders>
              <w:bottom w:val="single" w:sz="4" w:space="0" w:color="auto"/>
            </w:tcBorders>
          </w:tcPr>
          <w:p w:rsidR="007D4AE0" w:rsidRPr="004D4E9E" w:rsidRDefault="007D4AE0" w:rsidP="0080254B">
            <w:pPr>
              <w:pStyle w:val="normalsingle"/>
              <w:rPr>
                <w:sz w:val="22"/>
                <w:szCs w:val="22"/>
              </w:rPr>
            </w:pPr>
            <w:r w:rsidRPr="004D4E9E">
              <w:rPr>
                <w:sz w:val="22"/>
                <w:szCs w:val="22"/>
              </w:rPr>
              <w:fldChar w:fldCharType="begin">
                <w:ffData>
                  <w:name w:val="Text1"/>
                  <w:enabled/>
                  <w:calcOnExit w:val="0"/>
                  <w:textInput/>
                </w:ffData>
              </w:fldChar>
            </w:r>
            <w:r w:rsidRPr="004D4E9E">
              <w:rPr>
                <w:sz w:val="22"/>
                <w:szCs w:val="22"/>
              </w:rPr>
              <w:instrText xml:space="preserve"> FORMTEXT </w:instrText>
            </w:r>
            <w:r w:rsidRPr="004D4E9E">
              <w:rPr>
                <w:sz w:val="22"/>
                <w:szCs w:val="22"/>
              </w:rPr>
            </w:r>
            <w:r w:rsidRPr="004D4E9E">
              <w:rPr>
                <w:sz w:val="22"/>
                <w:szCs w:val="22"/>
              </w:rPr>
              <w:fldChar w:fldCharType="separate"/>
            </w:r>
            <w:r w:rsidRPr="004D4E9E">
              <w:rPr>
                <w:noProof/>
                <w:sz w:val="22"/>
                <w:szCs w:val="22"/>
              </w:rPr>
              <w:t> </w:t>
            </w:r>
            <w:r w:rsidRPr="004D4E9E">
              <w:rPr>
                <w:noProof/>
                <w:sz w:val="22"/>
                <w:szCs w:val="22"/>
              </w:rPr>
              <w:t> </w:t>
            </w:r>
            <w:r w:rsidRPr="004D4E9E">
              <w:rPr>
                <w:noProof/>
                <w:sz w:val="22"/>
                <w:szCs w:val="22"/>
              </w:rPr>
              <w:t> </w:t>
            </w:r>
            <w:r w:rsidRPr="004D4E9E">
              <w:rPr>
                <w:noProof/>
                <w:sz w:val="22"/>
                <w:szCs w:val="22"/>
              </w:rPr>
              <w:t> </w:t>
            </w:r>
            <w:r w:rsidRPr="004D4E9E">
              <w:rPr>
                <w:noProof/>
                <w:sz w:val="22"/>
                <w:szCs w:val="22"/>
              </w:rPr>
              <w:t> </w:t>
            </w:r>
            <w:r w:rsidRPr="004D4E9E">
              <w:rPr>
                <w:sz w:val="22"/>
                <w:szCs w:val="22"/>
              </w:rPr>
              <w:fldChar w:fldCharType="end"/>
            </w:r>
          </w:p>
        </w:tc>
        <w:tc>
          <w:tcPr>
            <w:tcW w:w="290" w:type="dxa"/>
          </w:tcPr>
          <w:p w:rsidR="007D4AE0" w:rsidRPr="004D4E9E" w:rsidRDefault="007D4AE0" w:rsidP="0080254B">
            <w:pPr>
              <w:pStyle w:val="normalsingle"/>
              <w:rPr>
                <w:sz w:val="22"/>
                <w:szCs w:val="22"/>
              </w:rPr>
            </w:pPr>
            <w:r w:rsidRPr="004D4E9E">
              <w:rPr>
                <w:sz w:val="22"/>
                <w:szCs w:val="22"/>
              </w:rPr>
              <w:t>)</w:t>
            </w:r>
          </w:p>
        </w:tc>
        <w:tc>
          <w:tcPr>
            <w:tcW w:w="5139" w:type="dxa"/>
          </w:tcPr>
          <w:p w:rsidR="007D4AE0" w:rsidRPr="004D4E9E" w:rsidRDefault="007D4AE0" w:rsidP="0080254B">
            <w:pPr>
              <w:pStyle w:val="normalsingle"/>
              <w:rPr>
                <w:sz w:val="22"/>
                <w:szCs w:val="22"/>
              </w:rPr>
            </w:pPr>
          </w:p>
        </w:tc>
      </w:tr>
      <w:tr w:rsidR="007D4AE0" w:rsidRPr="004D4E9E" w:rsidTr="0080254B">
        <w:trPr>
          <w:trHeight w:val="178"/>
        </w:trPr>
        <w:tc>
          <w:tcPr>
            <w:tcW w:w="4737" w:type="dxa"/>
            <w:tcBorders>
              <w:top w:val="single" w:sz="4" w:space="0" w:color="auto"/>
            </w:tcBorders>
          </w:tcPr>
          <w:p w:rsidR="007D4AE0" w:rsidRPr="004D4E9E" w:rsidRDefault="007D4AE0" w:rsidP="0080254B">
            <w:pPr>
              <w:pStyle w:val="normalsingle"/>
              <w:jc w:val="right"/>
              <w:rPr>
                <w:sz w:val="22"/>
                <w:szCs w:val="22"/>
              </w:rPr>
            </w:pPr>
            <w:r w:rsidRPr="004D4E9E">
              <w:rPr>
                <w:sz w:val="22"/>
                <w:szCs w:val="22"/>
              </w:rPr>
              <w:t>Defendant.</w:t>
            </w:r>
          </w:p>
        </w:tc>
        <w:tc>
          <w:tcPr>
            <w:tcW w:w="290" w:type="dxa"/>
          </w:tcPr>
          <w:p w:rsidR="007D4AE0" w:rsidRPr="004D4E9E" w:rsidRDefault="007D4AE0" w:rsidP="0080254B">
            <w:pPr>
              <w:pStyle w:val="normalsingle"/>
              <w:rPr>
                <w:sz w:val="22"/>
                <w:szCs w:val="22"/>
              </w:rPr>
            </w:pPr>
            <w:r w:rsidRPr="004D4E9E">
              <w:rPr>
                <w:sz w:val="22"/>
                <w:szCs w:val="22"/>
              </w:rPr>
              <w:t>)</w:t>
            </w:r>
          </w:p>
        </w:tc>
        <w:tc>
          <w:tcPr>
            <w:tcW w:w="5139" w:type="dxa"/>
          </w:tcPr>
          <w:p w:rsidR="007D4AE0" w:rsidRPr="004D4E9E" w:rsidRDefault="007D4AE0" w:rsidP="0080254B">
            <w:pPr>
              <w:pStyle w:val="normalsingle"/>
              <w:rPr>
                <w:sz w:val="22"/>
                <w:szCs w:val="22"/>
              </w:rPr>
            </w:pPr>
            <w:r w:rsidRPr="004D4E9E">
              <w:rPr>
                <w:sz w:val="22"/>
                <w:szCs w:val="22"/>
              </w:rPr>
              <w:t xml:space="preserve">Docket No. </w:t>
            </w:r>
            <w:r w:rsidRPr="004D4E9E">
              <w:rPr>
                <w:sz w:val="22"/>
                <w:szCs w:val="22"/>
                <w:u w:val="single"/>
              </w:rPr>
              <w:fldChar w:fldCharType="begin">
                <w:ffData>
                  <w:name w:val="Text1"/>
                  <w:enabled/>
                  <w:calcOnExit w:val="0"/>
                  <w:textInput/>
                </w:ffData>
              </w:fldChar>
            </w:r>
            <w:r w:rsidRPr="004D4E9E">
              <w:rPr>
                <w:sz w:val="22"/>
                <w:szCs w:val="22"/>
                <w:u w:val="single"/>
              </w:rPr>
              <w:instrText xml:space="preserve"> FORMTEXT </w:instrText>
            </w:r>
            <w:r w:rsidRPr="004D4E9E">
              <w:rPr>
                <w:sz w:val="22"/>
                <w:szCs w:val="22"/>
                <w:u w:val="single"/>
              </w:rPr>
            </w:r>
            <w:r w:rsidRPr="004D4E9E">
              <w:rPr>
                <w:sz w:val="22"/>
                <w:szCs w:val="22"/>
                <w:u w:val="single"/>
              </w:rPr>
              <w:fldChar w:fldCharType="separate"/>
            </w:r>
            <w:r w:rsidRPr="004D4E9E">
              <w:rPr>
                <w:noProof/>
                <w:sz w:val="22"/>
                <w:szCs w:val="22"/>
                <w:u w:val="single"/>
              </w:rPr>
              <w:t> </w:t>
            </w:r>
            <w:r w:rsidRPr="004D4E9E">
              <w:rPr>
                <w:noProof/>
                <w:sz w:val="22"/>
                <w:szCs w:val="22"/>
                <w:u w:val="single"/>
              </w:rPr>
              <w:t> </w:t>
            </w:r>
            <w:r w:rsidRPr="004D4E9E">
              <w:rPr>
                <w:noProof/>
                <w:sz w:val="22"/>
                <w:szCs w:val="22"/>
                <w:u w:val="single"/>
              </w:rPr>
              <w:t> </w:t>
            </w:r>
            <w:r w:rsidRPr="004D4E9E">
              <w:rPr>
                <w:noProof/>
                <w:sz w:val="22"/>
                <w:szCs w:val="22"/>
                <w:u w:val="single"/>
              </w:rPr>
              <w:t> </w:t>
            </w:r>
            <w:r w:rsidRPr="004D4E9E">
              <w:rPr>
                <w:noProof/>
                <w:sz w:val="22"/>
                <w:szCs w:val="22"/>
                <w:u w:val="single"/>
              </w:rPr>
              <w:t> </w:t>
            </w:r>
            <w:r w:rsidRPr="004D4E9E">
              <w:rPr>
                <w:sz w:val="22"/>
                <w:szCs w:val="22"/>
                <w:u w:val="single"/>
              </w:rPr>
              <w:fldChar w:fldCharType="end"/>
            </w:r>
          </w:p>
        </w:tc>
      </w:tr>
    </w:tbl>
    <w:p w:rsidR="007D4AE0" w:rsidRPr="00810506" w:rsidRDefault="007D4AE0" w:rsidP="007D4AE0">
      <w:pPr>
        <w:pStyle w:val="Default"/>
        <w:rPr>
          <w:b/>
          <w:sz w:val="18"/>
          <w:szCs w:val="18"/>
        </w:rPr>
      </w:pPr>
    </w:p>
    <w:p w:rsidR="007D4AE0" w:rsidRPr="00810506" w:rsidRDefault="007D4AE0" w:rsidP="007D4AE0">
      <w:pPr>
        <w:pStyle w:val="Default"/>
        <w:rPr>
          <w:b/>
          <w:sz w:val="18"/>
          <w:szCs w:val="18"/>
        </w:rPr>
      </w:pPr>
      <w:r w:rsidRPr="00810506">
        <w:rPr>
          <w:b/>
          <w:sz w:val="18"/>
          <w:szCs w:val="18"/>
        </w:rPr>
        <w:t>NOTE: The coversheet and information contained herein neither replaces nor supplements the filing and service of pleadings or other papers as required by law.  This form is required for docketing purposes for the Clerk of Court and must be signed and dated, and filled out completely.  A copy of this coversheet must be served on the defendant(s) along with the Summons and Complaint.</w:t>
      </w:r>
    </w:p>
    <w:p w:rsidR="007D4AE0" w:rsidRPr="00792445" w:rsidRDefault="007D4AE0" w:rsidP="007D4AE0">
      <w:pPr>
        <w:pStyle w:val="Default"/>
        <w:rPr>
          <w:b/>
          <w:sz w:val="16"/>
          <w:szCs w:val="16"/>
        </w:rPr>
      </w:pPr>
    </w:p>
    <w:tbl>
      <w:tblPr>
        <w:tblW w:w="0" w:type="auto"/>
        <w:jc w:val="center"/>
        <w:tblLayout w:type="fixed"/>
        <w:tblLook w:val="04A0" w:firstRow="1" w:lastRow="0" w:firstColumn="1" w:lastColumn="0" w:noHBand="0" w:noVBand="1"/>
      </w:tblPr>
      <w:tblGrid>
        <w:gridCol w:w="1728"/>
        <w:gridCol w:w="3492"/>
        <w:gridCol w:w="1548"/>
        <w:gridCol w:w="3672"/>
      </w:tblGrid>
      <w:tr w:rsidR="007D4AE0" w:rsidRPr="004A075B" w:rsidTr="0080254B">
        <w:trPr>
          <w:jc w:val="center"/>
        </w:trPr>
        <w:tc>
          <w:tcPr>
            <w:tcW w:w="1728" w:type="dxa"/>
            <w:shd w:val="clear" w:color="auto" w:fill="auto"/>
          </w:tcPr>
          <w:p w:rsidR="007D4AE0" w:rsidRPr="004A075B" w:rsidRDefault="007D4AE0" w:rsidP="0080254B">
            <w:pPr>
              <w:pStyle w:val="Default"/>
              <w:rPr>
                <w:b/>
                <w:sz w:val="20"/>
                <w:szCs w:val="20"/>
              </w:rPr>
            </w:pPr>
            <w:r w:rsidRPr="004A075B">
              <w:rPr>
                <w:b/>
                <w:sz w:val="20"/>
                <w:szCs w:val="20"/>
              </w:rPr>
              <w:t>Submitted by:</w:t>
            </w:r>
          </w:p>
        </w:tc>
        <w:tc>
          <w:tcPr>
            <w:tcW w:w="3492" w:type="dxa"/>
            <w:shd w:val="clear" w:color="auto" w:fill="auto"/>
          </w:tcPr>
          <w:p w:rsidR="007D4AE0" w:rsidRPr="004A075B" w:rsidRDefault="007D4AE0" w:rsidP="0080254B">
            <w:pPr>
              <w:pStyle w:val="Default"/>
              <w:rPr>
                <w:sz w:val="20"/>
                <w:szCs w:val="20"/>
              </w:rPr>
            </w:pPr>
            <w:r w:rsidRPr="004A075B">
              <w:rPr>
                <w:sz w:val="20"/>
                <w:szCs w:val="20"/>
                <w:u w:val="single"/>
              </w:rPr>
              <w:fldChar w:fldCharType="begin">
                <w:ffData>
                  <w:name w:val="Text1"/>
                  <w:enabled/>
                  <w:calcOnExit w:val="0"/>
                  <w:textInput/>
                </w:ffData>
              </w:fldChar>
            </w:r>
            <w:r w:rsidRPr="004A075B">
              <w:rPr>
                <w:sz w:val="20"/>
                <w:szCs w:val="20"/>
                <w:u w:val="single"/>
              </w:rPr>
              <w:instrText xml:space="preserve"> FORMTEXT </w:instrText>
            </w:r>
            <w:r w:rsidRPr="004A075B">
              <w:rPr>
                <w:sz w:val="20"/>
                <w:szCs w:val="20"/>
                <w:u w:val="single"/>
              </w:rPr>
            </w:r>
            <w:r w:rsidRPr="004A075B">
              <w:rPr>
                <w:sz w:val="20"/>
                <w:szCs w:val="20"/>
                <w:u w:val="single"/>
              </w:rPr>
              <w:fldChar w:fldCharType="separate"/>
            </w:r>
            <w:r w:rsidRPr="004A075B">
              <w:rPr>
                <w:noProof/>
                <w:sz w:val="20"/>
                <w:szCs w:val="20"/>
                <w:u w:val="single"/>
              </w:rPr>
              <w:t> </w:t>
            </w:r>
            <w:r w:rsidRPr="004A075B">
              <w:rPr>
                <w:noProof/>
                <w:sz w:val="20"/>
                <w:szCs w:val="20"/>
                <w:u w:val="single"/>
              </w:rPr>
              <w:t> </w:t>
            </w:r>
            <w:r w:rsidRPr="004A075B">
              <w:rPr>
                <w:noProof/>
                <w:sz w:val="20"/>
                <w:szCs w:val="20"/>
                <w:u w:val="single"/>
              </w:rPr>
              <w:t> </w:t>
            </w:r>
            <w:r w:rsidRPr="004A075B">
              <w:rPr>
                <w:noProof/>
                <w:sz w:val="20"/>
                <w:szCs w:val="20"/>
                <w:u w:val="single"/>
              </w:rPr>
              <w:t> </w:t>
            </w:r>
            <w:r w:rsidRPr="004A075B">
              <w:rPr>
                <w:noProof/>
                <w:sz w:val="20"/>
                <w:szCs w:val="20"/>
                <w:u w:val="single"/>
              </w:rPr>
              <w:t> </w:t>
            </w:r>
            <w:r w:rsidRPr="004A075B">
              <w:rPr>
                <w:sz w:val="20"/>
                <w:szCs w:val="20"/>
                <w:u w:val="single"/>
              </w:rPr>
              <w:fldChar w:fldCharType="end"/>
            </w:r>
          </w:p>
        </w:tc>
        <w:tc>
          <w:tcPr>
            <w:tcW w:w="1548" w:type="dxa"/>
            <w:shd w:val="clear" w:color="auto" w:fill="auto"/>
          </w:tcPr>
          <w:p w:rsidR="007D4AE0" w:rsidRPr="004A075B" w:rsidRDefault="007D4AE0" w:rsidP="0080254B">
            <w:pPr>
              <w:pStyle w:val="Default"/>
              <w:rPr>
                <w:b/>
                <w:sz w:val="20"/>
                <w:szCs w:val="20"/>
              </w:rPr>
            </w:pPr>
            <w:r w:rsidRPr="004A075B">
              <w:rPr>
                <w:b/>
                <w:sz w:val="20"/>
                <w:szCs w:val="20"/>
              </w:rPr>
              <w:t>SC Bar #</w:t>
            </w:r>
          </w:p>
        </w:tc>
        <w:tc>
          <w:tcPr>
            <w:tcW w:w="3672" w:type="dxa"/>
            <w:shd w:val="clear" w:color="auto" w:fill="auto"/>
          </w:tcPr>
          <w:p w:rsidR="007D4AE0" w:rsidRPr="004A075B" w:rsidRDefault="007D4AE0" w:rsidP="0080254B">
            <w:pPr>
              <w:pStyle w:val="Default"/>
              <w:rPr>
                <w:sz w:val="20"/>
                <w:szCs w:val="20"/>
              </w:rPr>
            </w:pPr>
            <w:r w:rsidRPr="004A075B">
              <w:rPr>
                <w:sz w:val="20"/>
                <w:szCs w:val="20"/>
                <w:u w:val="single"/>
              </w:rPr>
              <w:fldChar w:fldCharType="begin">
                <w:ffData>
                  <w:name w:val="Text1"/>
                  <w:enabled/>
                  <w:calcOnExit w:val="0"/>
                  <w:textInput/>
                </w:ffData>
              </w:fldChar>
            </w:r>
            <w:r w:rsidRPr="004A075B">
              <w:rPr>
                <w:sz w:val="20"/>
                <w:szCs w:val="20"/>
                <w:u w:val="single"/>
              </w:rPr>
              <w:instrText xml:space="preserve"> FORMTEXT </w:instrText>
            </w:r>
            <w:r w:rsidRPr="004A075B">
              <w:rPr>
                <w:sz w:val="20"/>
                <w:szCs w:val="20"/>
                <w:u w:val="single"/>
              </w:rPr>
            </w:r>
            <w:r w:rsidRPr="004A075B">
              <w:rPr>
                <w:sz w:val="20"/>
                <w:szCs w:val="20"/>
                <w:u w:val="single"/>
              </w:rPr>
              <w:fldChar w:fldCharType="separate"/>
            </w:r>
            <w:r w:rsidRPr="004A075B">
              <w:rPr>
                <w:noProof/>
                <w:sz w:val="20"/>
                <w:szCs w:val="20"/>
                <w:u w:val="single"/>
              </w:rPr>
              <w:t> </w:t>
            </w:r>
            <w:r w:rsidRPr="004A075B">
              <w:rPr>
                <w:noProof/>
                <w:sz w:val="20"/>
                <w:szCs w:val="20"/>
                <w:u w:val="single"/>
              </w:rPr>
              <w:t> </w:t>
            </w:r>
            <w:r w:rsidRPr="004A075B">
              <w:rPr>
                <w:noProof/>
                <w:sz w:val="20"/>
                <w:szCs w:val="20"/>
                <w:u w:val="single"/>
              </w:rPr>
              <w:t> </w:t>
            </w:r>
            <w:r w:rsidRPr="004A075B">
              <w:rPr>
                <w:noProof/>
                <w:sz w:val="20"/>
                <w:szCs w:val="20"/>
                <w:u w:val="single"/>
              </w:rPr>
              <w:t> </w:t>
            </w:r>
            <w:r w:rsidRPr="004A075B">
              <w:rPr>
                <w:noProof/>
                <w:sz w:val="20"/>
                <w:szCs w:val="20"/>
                <w:u w:val="single"/>
              </w:rPr>
              <w:t> </w:t>
            </w:r>
            <w:r w:rsidRPr="004A075B">
              <w:rPr>
                <w:sz w:val="20"/>
                <w:szCs w:val="20"/>
                <w:u w:val="single"/>
              </w:rPr>
              <w:fldChar w:fldCharType="end"/>
            </w:r>
          </w:p>
        </w:tc>
      </w:tr>
      <w:tr w:rsidR="007D4AE0" w:rsidRPr="004A075B" w:rsidTr="0080254B">
        <w:trPr>
          <w:jc w:val="center"/>
        </w:trPr>
        <w:tc>
          <w:tcPr>
            <w:tcW w:w="1728" w:type="dxa"/>
            <w:shd w:val="clear" w:color="auto" w:fill="auto"/>
          </w:tcPr>
          <w:p w:rsidR="007D4AE0" w:rsidRPr="004A075B" w:rsidRDefault="007D4AE0" w:rsidP="0080254B">
            <w:pPr>
              <w:pStyle w:val="Default"/>
              <w:rPr>
                <w:b/>
                <w:sz w:val="20"/>
                <w:szCs w:val="20"/>
              </w:rPr>
            </w:pPr>
            <w:r w:rsidRPr="004A075B">
              <w:rPr>
                <w:b/>
                <w:sz w:val="20"/>
                <w:szCs w:val="20"/>
              </w:rPr>
              <w:t>Address:</w:t>
            </w:r>
          </w:p>
        </w:tc>
        <w:tc>
          <w:tcPr>
            <w:tcW w:w="3492" w:type="dxa"/>
            <w:shd w:val="clear" w:color="auto" w:fill="auto"/>
          </w:tcPr>
          <w:p w:rsidR="007D4AE0" w:rsidRPr="004A075B" w:rsidRDefault="007D4AE0" w:rsidP="0080254B">
            <w:pPr>
              <w:pStyle w:val="Default"/>
              <w:rPr>
                <w:sz w:val="20"/>
                <w:szCs w:val="20"/>
              </w:rPr>
            </w:pPr>
            <w:r w:rsidRPr="004A075B">
              <w:rPr>
                <w:sz w:val="20"/>
                <w:szCs w:val="20"/>
                <w:u w:val="single"/>
              </w:rPr>
              <w:fldChar w:fldCharType="begin">
                <w:ffData>
                  <w:name w:val="Text1"/>
                  <w:enabled/>
                  <w:calcOnExit w:val="0"/>
                  <w:textInput/>
                </w:ffData>
              </w:fldChar>
            </w:r>
            <w:r w:rsidRPr="004A075B">
              <w:rPr>
                <w:sz w:val="20"/>
                <w:szCs w:val="20"/>
                <w:u w:val="single"/>
              </w:rPr>
              <w:instrText xml:space="preserve"> FORMTEXT </w:instrText>
            </w:r>
            <w:r w:rsidRPr="004A075B">
              <w:rPr>
                <w:sz w:val="20"/>
                <w:szCs w:val="20"/>
                <w:u w:val="single"/>
              </w:rPr>
            </w:r>
            <w:r w:rsidRPr="004A075B">
              <w:rPr>
                <w:sz w:val="20"/>
                <w:szCs w:val="20"/>
                <w:u w:val="single"/>
              </w:rPr>
              <w:fldChar w:fldCharType="separate"/>
            </w:r>
            <w:r w:rsidRPr="004A075B">
              <w:rPr>
                <w:noProof/>
                <w:sz w:val="20"/>
                <w:szCs w:val="20"/>
                <w:u w:val="single"/>
              </w:rPr>
              <w:t> </w:t>
            </w:r>
            <w:r w:rsidRPr="004A075B">
              <w:rPr>
                <w:noProof/>
                <w:sz w:val="20"/>
                <w:szCs w:val="20"/>
                <w:u w:val="single"/>
              </w:rPr>
              <w:t> </w:t>
            </w:r>
            <w:r w:rsidRPr="004A075B">
              <w:rPr>
                <w:noProof/>
                <w:sz w:val="20"/>
                <w:szCs w:val="20"/>
                <w:u w:val="single"/>
              </w:rPr>
              <w:t> </w:t>
            </w:r>
            <w:r w:rsidRPr="004A075B">
              <w:rPr>
                <w:noProof/>
                <w:sz w:val="20"/>
                <w:szCs w:val="20"/>
                <w:u w:val="single"/>
              </w:rPr>
              <w:t> </w:t>
            </w:r>
            <w:r w:rsidRPr="004A075B">
              <w:rPr>
                <w:noProof/>
                <w:sz w:val="20"/>
                <w:szCs w:val="20"/>
                <w:u w:val="single"/>
              </w:rPr>
              <w:t> </w:t>
            </w:r>
            <w:r w:rsidRPr="004A075B">
              <w:rPr>
                <w:sz w:val="20"/>
                <w:szCs w:val="20"/>
                <w:u w:val="single"/>
              </w:rPr>
              <w:fldChar w:fldCharType="end"/>
            </w:r>
          </w:p>
        </w:tc>
        <w:tc>
          <w:tcPr>
            <w:tcW w:w="1548" w:type="dxa"/>
            <w:shd w:val="clear" w:color="auto" w:fill="auto"/>
          </w:tcPr>
          <w:p w:rsidR="007D4AE0" w:rsidRPr="004A075B" w:rsidRDefault="007D4AE0" w:rsidP="0080254B">
            <w:pPr>
              <w:pStyle w:val="Default"/>
              <w:rPr>
                <w:b/>
                <w:sz w:val="20"/>
                <w:szCs w:val="20"/>
              </w:rPr>
            </w:pPr>
            <w:r w:rsidRPr="004A075B">
              <w:rPr>
                <w:b/>
                <w:sz w:val="20"/>
                <w:szCs w:val="20"/>
              </w:rPr>
              <w:t>Telephone #</w:t>
            </w:r>
          </w:p>
        </w:tc>
        <w:tc>
          <w:tcPr>
            <w:tcW w:w="3672" w:type="dxa"/>
            <w:shd w:val="clear" w:color="auto" w:fill="auto"/>
          </w:tcPr>
          <w:p w:rsidR="007D4AE0" w:rsidRPr="004A075B" w:rsidRDefault="007D4AE0" w:rsidP="0080254B">
            <w:pPr>
              <w:pStyle w:val="Default"/>
              <w:rPr>
                <w:sz w:val="20"/>
                <w:szCs w:val="20"/>
              </w:rPr>
            </w:pPr>
            <w:r w:rsidRPr="004A075B">
              <w:rPr>
                <w:sz w:val="20"/>
                <w:szCs w:val="20"/>
                <w:u w:val="single"/>
              </w:rPr>
              <w:fldChar w:fldCharType="begin">
                <w:ffData>
                  <w:name w:val="Text1"/>
                  <w:enabled/>
                  <w:calcOnExit w:val="0"/>
                  <w:textInput/>
                </w:ffData>
              </w:fldChar>
            </w:r>
            <w:r w:rsidRPr="004A075B">
              <w:rPr>
                <w:sz w:val="20"/>
                <w:szCs w:val="20"/>
                <w:u w:val="single"/>
              </w:rPr>
              <w:instrText xml:space="preserve"> FORMTEXT </w:instrText>
            </w:r>
            <w:r w:rsidRPr="004A075B">
              <w:rPr>
                <w:sz w:val="20"/>
                <w:szCs w:val="20"/>
                <w:u w:val="single"/>
              </w:rPr>
            </w:r>
            <w:r w:rsidRPr="004A075B">
              <w:rPr>
                <w:sz w:val="20"/>
                <w:szCs w:val="20"/>
                <w:u w:val="single"/>
              </w:rPr>
              <w:fldChar w:fldCharType="separate"/>
            </w:r>
            <w:r w:rsidRPr="004A075B">
              <w:rPr>
                <w:noProof/>
                <w:sz w:val="20"/>
                <w:szCs w:val="20"/>
                <w:u w:val="single"/>
              </w:rPr>
              <w:t> </w:t>
            </w:r>
            <w:r w:rsidRPr="004A075B">
              <w:rPr>
                <w:noProof/>
                <w:sz w:val="20"/>
                <w:szCs w:val="20"/>
                <w:u w:val="single"/>
              </w:rPr>
              <w:t> </w:t>
            </w:r>
            <w:r w:rsidRPr="004A075B">
              <w:rPr>
                <w:noProof/>
                <w:sz w:val="20"/>
                <w:szCs w:val="20"/>
                <w:u w:val="single"/>
              </w:rPr>
              <w:t> </w:t>
            </w:r>
            <w:r w:rsidRPr="004A075B">
              <w:rPr>
                <w:noProof/>
                <w:sz w:val="20"/>
                <w:szCs w:val="20"/>
                <w:u w:val="single"/>
              </w:rPr>
              <w:t> </w:t>
            </w:r>
            <w:r w:rsidRPr="004A075B">
              <w:rPr>
                <w:noProof/>
                <w:sz w:val="20"/>
                <w:szCs w:val="20"/>
                <w:u w:val="single"/>
              </w:rPr>
              <w:t> </w:t>
            </w:r>
            <w:r w:rsidRPr="004A075B">
              <w:rPr>
                <w:sz w:val="20"/>
                <w:szCs w:val="20"/>
                <w:u w:val="single"/>
              </w:rPr>
              <w:fldChar w:fldCharType="end"/>
            </w:r>
          </w:p>
        </w:tc>
      </w:tr>
      <w:tr w:rsidR="007D4AE0" w:rsidRPr="004A075B" w:rsidTr="0080254B">
        <w:trPr>
          <w:jc w:val="center"/>
        </w:trPr>
        <w:tc>
          <w:tcPr>
            <w:tcW w:w="1728" w:type="dxa"/>
            <w:shd w:val="clear" w:color="auto" w:fill="auto"/>
          </w:tcPr>
          <w:p w:rsidR="007D4AE0" w:rsidRPr="004A075B" w:rsidRDefault="007D4AE0" w:rsidP="0080254B">
            <w:pPr>
              <w:pStyle w:val="Default"/>
              <w:rPr>
                <w:sz w:val="20"/>
                <w:szCs w:val="20"/>
              </w:rPr>
            </w:pPr>
          </w:p>
        </w:tc>
        <w:tc>
          <w:tcPr>
            <w:tcW w:w="3492" w:type="dxa"/>
            <w:shd w:val="clear" w:color="auto" w:fill="auto"/>
          </w:tcPr>
          <w:p w:rsidR="007D4AE0" w:rsidRPr="004A075B" w:rsidRDefault="007D4AE0" w:rsidP="0080254B">
            <w:pPr>
              <w:pStyle w:val="Default"/>
              <w:rPr>
                <w:sz w:val="20"/>
                <w:szCs w:val="20"/>
              </w:rPr>
            </w:pPr>
            <w:r w:rsidRPr="004A075B">
              <w:rPr>
                <w:sz w:val="20"/>
                <w:szCs w:val="20"/>
                <w:u w:val="single"/>
              </w:rPr>
              <w:fldChar w:fldCharType="begin">
                <w:ffData>
                  <w:name w:val="Text1"/>
                  <w:enabled/>
                  <w:calcOnExit w:val="0"/>
                  <w:textInput/>
                </w:ffData>
              </w:fldChar>
            </w:r>
            <w:r w:rsidRPr="004A075B">
              <w:rPr>
                <w:sz w:val="20"/>
                <w:szCs w:val="20"/>
                <w:u w:val="single"/>
              </w:rPr>
              <w:instrText xml:space="preserve"> FORMTEXT </w:instrText>
            </w:r>
            <w:r w:rsidRPr="004A075B">
              <w:rPr>
                <w:sz w:val="20"/>
                <w:szCs w:val="20"/>
                <w:u w:val="single"/>
              </w:rPr>
            </w:r>
            <w:r w:rsidRPr="004A075B">
              <w:rPr>
                <w:sz w:val="20"/>
                <w:szCs w:val="20"/>
                <w:u w:val="single"/>
              </w:rPr>
              <w:fldChar w:fldCharType="separate"/>
            </w:r>
            <w:r w:rsidRPr="004A075B">
              <w:rPr>
                <w:noProof/>
                <w:sz w:val="20"/>
                <w:szCs w:val="20"/>
                <w:u w:val="single"/>
              </w:rPr>
              <w:t> </w:t>
            </w:r>
            <w:r w:rsidRPr="004A075B">
              <w:rPr>
                <w:noProof/>
                <w:sz w:val="20"/>
                <w:szCs w:val="20"/>
                <w:u w:val="single"/>
              </w:rPr>
              <w:t> </w:t>
            </w:r>
            <w:r w:rsidRPr="004A075B">
              <w:rPr>
                <w:noProof/>
                <w:sz w:val="20"/>
                <w:szCs w:val="20"/>
                <w:u w:val="single"/>
              </w:rPr>
              <w:t> </w:t>
            </w:r>
            <w:r w:rsidRPr="004A075B">
              <w:rPr>
                <w:noProof/>
                <w:sz w:val="20"/>
                <w:szCs w:val="20"/>
                <w:u w:val="single"/>
              </w:rPr>
              <w:t> </w:t>
            </w:r>
            <w:r w:rsidRPr="004A075B">
              <w:rPr>
                <w:noProof/>
                <w:sz w:val="20"/>
                <w:szCs w:val="20"/>
                <w:u w:val="single"/>
              </w:rPr>
              <w:t> </w:t>
            </w:r>
            <w:r w:rsidRPr="004A075B">
              <w:rPr>
                <w:sz w:val="20"/>
                <w:szCs w:val="20"/>
                <w:u w:val="single"/>
              </w:rPr>
              <w:fldChar w:fldCharType="end"/>
            </w:r>
          </w:p>
        </w:tc>
        <w:tc>
          <w:tcPr>
            <w:tcW w:w="1548" w:type="dxa"/>
            <w:shd w:val="clear" w:color="auto" w:fill="auto"/>
          </w:tcPr>
          <w:p w:rsidR="007D4AE0" w:rsidRPr="004A075B" w:rsidRDefault="007D4AE0" w:rsidP="0080254B">
            <w:pPr>
              <w:pStyle w:val="Default"/>
              <w:rPr>
                <w:b/>
                <w:sz w:val="20"/>
                <w:szCs w:val="20"/>
              </w:rPr>
            </w:pPr>
            <w:r w:rsidRPr="004A075B">
              <w:rPr>
                <w:b/>
                <w:sz w:val="20"/>
                <w:szCs w:val="20"/>
              </w:rPr>
              <w:t>Fax #</w:t>
            </w:r>
          </w:p>
        </w:tc>
        <w:tc>
          <w:tcPr>
            <w:tcW w:w="3672" w:type="dxa"/>
            <w:shd w:val="clear" w:color="auto" w:fill="auto"/>
          </w:tcPr>
          <w:p w:rsidR="007D4AE0" w:rsidRPr="004A075B" w:rsidRDefault="007D4AE0" w:rsidP="0080254B">
            <w:pPr>
              <w:pStyle w:val="Default"/>
              <w:rPr>
                <w:sz w:val="20"/>
                <w:szCs w:val="20"/>
              </w:rPr>
            </w:pPr>
            <w:r w:rsidRPr="004A075B">
              <w:rPr>
                <w:sz w:val="20"/>
                <w:szCs w:val="20"/>
                <w:u w:val="single"/>
              </w:rPr>
              <w:fldChar w:fldCharType="begin">
                <w:ffData>
                  <w:name w:val="Text1"/>
                  <w:enabled/>
                  <w:calcOnExit w:val="0"/>
                  <w:textInput/>
                </w:ffData>
              </w:fldChar>
            </w:r>
            <w:r w:rsidRPr="004A075B">
              <w:rPr>
                <w:sz w:val="20"/>
                <w:szCs w:val="20"/>
                <w:u w:val="single"/>
              </w:rPr>
              <w:instrText xml:space="preserve"> FORMTEXT </w:instrText>
            </w:r>
            <w:r w:rsidRPr="004A075B">
              <w:rPr>
                <w:sz w:val="20"/>
                <w:szCs w:val="20"/>
                <w:u w:val="single"/>
              </w:rPr>
            </w:r>
            <w:r w:rsidRPr="004A075B">
              <w:rPr>
                <w:sz w:val="20"/>
                <w:szCs w:val="20"/>
                <w:u w:val="single"/>
              </w:rPr>
              <w:fldChar w:fldCharType="separate"/>
            </w:r>
            <w:r w:rsidRPr="004A075B">
              <w:rPr>
                <w:noProof/>
                <w:sz w:val="20"/>
                <w:szCs w:val="20"/>
                <w:u w:val="single"/>
              </w:rPr>
              <w:t> </w:t>
            </w:r>
            <w:r w:rsidRPr="004A075B">
              <w:rPr>
                <w:noProof/>
                <w:sz w:val="20"/>
                <w:szCs w:val="20"/>
                <w:u w:val="single"/>
              </w:rPr>
              <w:t> </w:t>
            </w:r>
            <w:r w:rsidRPr="004A075B">
              <w:rPr>
                <w:noProof/>
                <w:sz w:val="20"/>
                <w:szCs w:val="20"/>
                <w:u w:val="single"/>
              </w:rPr>
              <w:t> </w:t>
            </w:r>
            <w:r w:rsidRPr="004A075B">
              <w:rPr>
                <w:noProof/>
                <w:sz w:val="20"/>
                <w:szCs w:val="20"/>
                <w:u w:val="single"/>
              </w:rPr>
              <w:t> </w:t>
            </w:r>
            <w:r w:rsidRPr="004A075B">
              <w:rPr>
                <w:noProof/>
                <w:sz w:val="20"/>
                <w:szCs w:val="20"/>
                <w:u w:val="single"/>
              </w:rPr>
              <w:t> </w:t>
            </w:r>
            <w:r w:rsidRPr="004A075B">
              <w:rPr>
                <w:sz w:val="20"/>
                <w:szCs w:val="20"/>
                <w:u w:val="single"/>
              </w:rPr>
              <w:fldChar w:fldCharType="end"/>
            </w:r>
          </w:p>
        </w:tc>
      </w:tr>
      <w:tr w:rsidR="007D4AE0" w:rsidRPr="004A075B" w:rsidTr="0080254B">
        <w:trPr>
          <w:jc w:val="center"/>
        </w:trPr>
        <w:tc>
          <w:tcPr>
            <w:tcW w:w="1728" w:type="dxa"/>
            <w:shd w:val="clear" w:color="auto" w:fill="auto"/>
          </w:tcPr>
          <w:p w:rsidR="007D4AE0" w:rsidRPr="004A075B" w:rsidRDefault="007D4AE0" w:rsidP="0080254B">
            <w:pPr>
              <w:pStyle w:val="Default"/>
              <w:rPr>
                <w:sz w:val="20"/>
                <w:szCs w:val="20"/>
              </w:rPr>
            </w:pPr>
            <w:r w:rsidRPr="004A075B">
              <w:rPr>
                <w:b/>
                <w:sz w:val="20"/>
                <w:szCs w:val="20"/>
              </w:rPr>
              <w:t>Email:</w:t>
            </w:r>
          </w:p>
        </w:tc>
        <w:tc>
          <w:tcPr>
            <w:tcW w:w="3492" w:type="dxa"/>
            <w:shd w:val="clear" w:color="auto" w:fill="auto"/>
          </w:tcPr>
          <w:p w:rsidR="007D4AE0" w:rsidRPr="004A075B" w:rsidRDefault="007D4AE0" w:rsidP="0080254B">
            <w:pPr>
              <w:pStyle w:val="Default"/>
              <w:rPr>
                <w:sz w:val="20"/>
                <w:szCs w:val="20"/>
              </w:rPr>
            </w:pPr>
            <w:r w:rsidRPr="004A075B">
              <w:rPr>
                <w:sz w:val="20"/>
                <w:szCs w:val="20"/>
                <w:u w:val="single"/>
              </w:rPr>
              <w:fldChar w:fldCharType="begin">
                <w:ffData>
                  <w:name w:val="Text1"/>
                  <w:enabled/>
                  <w:calcOnExit w:val="0"/>
                  <w:textInput/>
                </w:ffData>
              </w:fldChar>
            </w:r>
            <w:r w:rsidRPr="004A075B">
              <w:rPr>
                <w:sz w:val="20"/>
                <w:szCs w:val="20"/>
                <w:u w:val="single"/>
              </w:rPr>
              <w:instrText xml:space="preserve"> FORMTEXT </w:instrText>
            </w:r>
            <w:r w:rsidRPr="004A075B">
              <w:rPr>
                <w:sz w:val="20"/>
                <w:szCs w:val="20"/>
                <w:u w:val="single"/>
              </w:rPr>
            </w:r>
            <w:r w:rsidRPr="004A075B">
              <w:rPr>
                <w:sz w:val="20"/>
                <w:szCs w:val="20"/>
                <w:u w:val="single"/>
              </w:rPr>
              <w:fldChar w:fldCharType="separate"/>
            </w:r>
            <w:r w:rsidRPr="004A075B">
              <w:rPr>
                <w:noProof/>
                <w:sz w:val="20"/>
                <w:szCs w:val="20"/>
                <w:u w:val="single"/>
              </w:rPr>
              <w:t> </w:t>
            </w:r>
            <w:r w:rsidRPr="004A075B">
              <w:rPr>
                <w:noProof/>
                <w:sz w:val="20"/>
                <w:szCs w:val="20"/>
                <w:u w:val="single"/>
              </w:rPr>
              <w:t> </w:t>
            </w:r>
            <w:r w:rsidRPr="004A075B">
              <w:rPr>
                <w:noProof/>
                <w:sz w:val="20"/>
                <w:szCs w:val="20"/>
                <w:u w:val="single"/>
              </w:rPr>
              <w:t> </w:t>
            </w:r>
            <w:r w:rsidRPr="004A075B">
              <w:rPr>
                <w:noProof/>
                <w:sz w:val="20"/>
                <w:szCs w:val="20"/>
                <w:u w:val="single"/>
              </w:rPr>
              <w:t> </w:t>
            </w:r>
            <w:r w:rsidRPr="004A075B">
              <w:rPr>
                <w:noProof/>
                <w:sz w:val="20"/>
                <w:szCs w:val="20"/>
                <w:u w:val="single"/>
              </w:rPr>
              <w:t> </w:t>
            </w:r>
            <w:r w:rsidRPr="004A075B">
              <w:rPr>
                <w:sz w:val="20"/>
                <w:szCs w:val="20"/>
                <w:u w:val="single"/>
              </w:rPr>
              <w:fldChar w:fldCharType="end"/>
            </w:r>
          </w:p>
        </w:tc>
        <w:tc>
          <w:tcPr>
            <w:tcW w:w="1548" w:type="dxa"/>
            <w:shd w:val="clear" w:color="auto" w:fill="auto"/>
          </w:tcPr>
          <w:p w:rsidR="007D4AE0" w:rsidRPr="004A075B" w:rsidRDefault="007D4AE0" w:rsidP="0080254B">
            <w:pPr>
              <w:pStyle w:val="Default"/>
              <w:rPr>
                <w:b/>
                <w:sz w:val="20"/>
                <w:szCs w:val="20"/>
              </w:rPr>
            </w:pPr>
            <w:r w:rsidRPr="004A075B">
              <w:rPr>
                <w:b/>
                <w:sz w:val="20"/>
                <w:szCs w:val="20"/>
              </w:rPr>
              <w:t>Other:</w:t>
            </w:r>
          </w:p>
        </w:tc>
        <w:tc>
          <w:tcPr>
            <w:tcW w:w="3672" w:type="dxa"/>
            <w:shd w:val="clear" w:color="auto" w:fill="auto"/>
          </w:tcPr>
          <w:p w:rsidR="007D4AE0" w:rsidRPr="004A075B" w:rsidRDefault="007D4AE0" w:rsidP="0080254B">
            <w:pPr>
              <w:pStyle w:val="Default"/>
              <w:rPr>
                <w:sz w:val="20"/>
                <w:szCs w:val="20"/>
              </w:rPr>
            </w:pPr>
            <w:r w:rsidRPr="004A075B">
              <w:rPr>
                <w:sz w:val="20"/>
                <w:szCs w:val="20"/>
                <w:u w:val="single"/>
              </w:rPr>
              <w:fldChar w:fldCharType="begin">
                <w:ffData>
                  <w:name w:val="Text1"/>
                  <w:enabled/>
                  <w:calcOnExit w:val="0"/>
                  <w:textInput/>
                </w:ffData>
              </w:fldChar>
            </w:r>
            <w:r w:rsidRPr="004A075B">
              <w:rPr>
                <w:sz w:val="20"/>
                <w:szCs w:val="20"/>
                <w:u w:val="single"/>
              </w:rPr>
              <w:instrText xml:space="preserve"> FORMTEXT </w:instrText>
            </w:r>
            <w:r w:rsidRPr="004A075B">
              <w:rPr>
                <w:sz w:val="20"/>
                <w:szCs w:val="20"/>
                <w:u w:val="single"/>
              </w:rPr>
            </w:r>
            <w:r w:rsidRPr="004A075B">
              <w:rPr>
                <w:sz w:val="20"/>
                <w:szCs w:val="20"/>
                <w:u w:val="single"/>
              </w:rPr>
              <w:fldChar w:fldCharType="separate"/>
            </w:r>
            <w:r w:rsidRPr="004A075B">
              <w:rPr>
                <w:noProof/>
                <w:sz w:val="20"/>
                <w:szCs w:val="20"/>
                <w:u w:val="single"/>
              </w:rPr>
              <w:t> </w:t>
            </w:r>
            <w:r w:rsidRPr="004A075B">
              <w:rPr>
                <w:noProof/>
                <w:sz w:val="20"/>
                <w:szCs w:val="20"/>
                <w:u w:val="single"/>
              </w:rPr>
              <w:t> </w:t>
            </w:r>
            <w:r w:rsidRPr="004A075B">
              <w:rPr>
                <w:noProof/>
                <w:sz w:val="20"/>
                <w:szCs w:val="20"/>
                <w:u w:val="single"/>
              </w:rPr>
              <w:t> </w:t>
            </w:r>
            <w:r w:rsidRPr="004A075B">
              <w:rPr>
                <w:noProof/>
                <w:sz w:val="20"/>
                <w:szCs w:val="20"/>
                <w:u w:val="single"/>
              </w:rPr>
              <w:t> </w:t>
            </w:r>
            <w:r w:rsidRPr="004A075B">
              <w:rPr>
                <w:noProof/>
                <w:sz w:val="20"/>
                <w:szCs w:val="20"/>
                <w:u w:val="single"/>
              </w:rPr>
              <w:t> </w:t>
            </w:r>
            <w:r w:rsidRPr="004A075B">
              <w:rPr>
                <w:sz w:val="20"/>
                <w:szCs w:val="20"/>
                <w:u w:val="single"/>
              </w:rPr>
              <w:fldChar w:fldCharType="end"/>
            </w:r>
          </w:p>
        </w:tc>
      </w:tr>
    </w:tbl>
    <w:p w:rsidR="00250454" w:rsidRPr="004A075B" w:rsidRDefault="00250454" w:rsidP="00250454">
      <w:pPr>
        <w:pStyle w:val="Default"/>
        <w:rPr>
          <w:sz w:val="20"/>
          <w:szCs w:val="20"/>
        </w:rPr>
      </w:pPr>
    </w:p>
    <w:p w:rsidR="00250454" w:rsidRPr="004A075B" w:rsidRDefault="00250454" w:rsidP="00250454">
      <w:pPr>
        <w:pStyle w:val="Default"/>
        <w:jc w:val="both"/>
        <w:rPr>
          <w:b/>
          <w:sz w:val="20"/>
          <w:szCs w:val="20"/>
        </w:rPr>
      </w:pPr>
      <w:r w:rsidRPr="004A075B">
        <w:rPr>
          <w:b/>
          <w:sz w:val="20"/>
          <w:szCs w:val="20"/>
        </w:rPr>
        <w:t xml:space="preserve">DOCKETING INFORMATION </w:t>
      </w:r>
    </w:p>
    <w:p w:rsidR="00250454" w:rsidRPr="004A075B" w:rsidRDefault="0004242B" w:rsidP="00250454">
      <w:pPr>
        <w:pStyle w:val="Default"/>
        <w:rPr>
          <w:sz w:val="20"/>
          <w:szCs w:val="20"/>
        </w:rPr>
      </w:pPr>
      <w:r w:rsidRPr="004A075B">
        <w:rPr>
          <w:b/>
          <w:sz w:val="20"/>
          <w:szCs w:val="20"/>
        </w:rPr>
        <w:fldChar w:fldCharType="begin">
          <w:ffData>
            <w:name w:val="Check1"/>
            <w:enabled/>
            <w:calcOnExit w:val="0"/>
            <w:checkBox>
              <w:sizeAuto/>
              <w:default w:val="0"/>
            </w:checkBox>
          </w:ffData>
        </w:fldChar>
      </w:r>
      <w:bookmarkStart w:id="2" w:name="Check1"/>
      <w:r w:rsidR="00250454" w:rsidRPr="004A075B">
        <w:rPr>
          <w:b/>
          <w:sz w:val="20"/>
          <w:szCs w:val="20"/>
        </w:rPr>
        <w:instrText xml:space="preserve"> FORMCHECKBOX </w:instrText>
      </w:r>
      <w:r w:rsidR="00D321E6">
        <w:rPr>
          <w:b/>
          <w:sz w:val="20"/>
          <w:szCs w:val="20"/>
        </w:rPr>
      </w:r>
      <w:r w:rsidR="00D321E6">
        <w:rPr>
          <w:b/>
          <w:sz w:val="20"/>
          <w:szCs w:val="20"/>
        </w:rPr>
        <w:fldChar w:fldCharType="separate"/>
      </w:r>
      <w:r w:rsidRPr="004A075B">
        <w:rPr>
          <w:b/>
          <w:sz w:val="20"/>
          <w:szCs w:val="20"/>
        </w:rPr>
        <w:fldChar w:fldCharType="end"/>
      </w:r>
      <w:bookmarkEnd w:id="2"/>
      <w:r w:rsidR="00250454" w:rsidRPr="004A075B">
        <w:rPr>
          <w:sz w:val="20"/>
          <w:szCs w:val="20"/>
        </w:rPr>
        <w:t>This case is subject to MEDIATION pursuant to the Family Court Alternative Dispute Resolution Rules.</w:t>
      </w:r>
    </w:p>
    <w:p w:rsidR="00A24F58" w:rsidRPr="004A075B" w:rsidRDefault="00A24F58" w:rsidP="00250454">
      <w:pPr>
        <w:pStyle w:val="Default"/>
        <w:rPr>
          <w:sz w:val="20"/>
          <w:szCs w:val="20"/>
        </w:rPr>
      </w:pPr>
      <w:r w:rsidRPr="004A075B">
        <w:rPr>
          <w:b/>
          <w:sz w:val="20"/>
          <w:szCs w:val="20"/>
        </w:rPr>
        <w:fldChar w:fldCharType="begin">
          <w:ffData>
            <w:name w:val="Check1"/>
            <w:enabled/>
            <w:calcOnExit w:val="0"/>
            <w:checkBox>
              <w:sizeAuto/>
              <w:default w:val="0"/>
            </w:checkBox>
          </w:ffData>
        </w:fldChar>
      </w:r>
      <w:r w:rsidRPr="004A075B">
        <w:rPr>
          <w:b/>
          <w:sz w:val="20"/>
          <w:szCs w:val="20"/>
        </w:rPr>
        <w:instrText xml:space="preserve"> FORMCHECKBOX </w:instrText>
      </w:r>
      <w:r w:rsidR="00D321E6">
        <w:rPr>
          <w:b/>
          <w:sz w:val="20"/>
          <w:szCs w:val="20"/>
        </w:rPr>
      </w:r>
      <w:r w:rsidR="00D321E6">
        <w:rPr>
          <w:b/>
          <w:sz w:val="20"/>
          <w:szCs w:val="20"/>
        </w:rPr>
        <w:fldChar w:fldCharType="separate"/>
      </w:r>
      <w:r w:rsidRPr="004A075B">
        <w:rPr>
          <w:b/>
          <w:sz w:val="20"/>
          <w:szCs w:val="20"/>
        </w:rPr>
        <w:fldChar w:fldCharType="end"/>
      </w:r>
      <w:r w:rsidRPr="004A075B">
        <w:rPr>
          <w:sz w:val="20"/>
          <w:szCs w:val="20"/>
        </w:rPr>
        <w:t>This case is exempt from ADR (certificate attached).</w:t>
      </w:r>
    </w:p>
    <w:tbl>
      <w:tblPr>
        <w:tblpPr w:leftFromText="180" w:rightFromText="180" w:vertAnchor="text" w:horzAnchor="margin" w:tblpY="51"/>
        <w:tblW w:w="0" w:type="auto"/>
        <w:tblLook w:val="04A0" w:firstRow="1" w:lastRow="0" w:firstColumn="1" w:lastColumn="0" w:noHBand="0" w:noVBand="1"/>
      </w:tblPr>
      <w:tblGrid>
        <w:gridCol w:w="4986"/>
        <w:gridCol w:w="4289"/>
      </w:tblGrid>
      <w:tr w:rsidR="00A24F58" w:rsidRPr="00792445" w:rsidTr="00F83A85">
        <w:trPr>
          <w:trHeight w:val="312"/>
        </w:trPr>
        <w:tc>
          <w:tcPr>
            <w:tcW w:w="9275" w:type="dxa"/>
            <w:gridSpan w:val="2"/>
          </w:tcPr>
          <w:p w:rsidR="00A24F58" w:rsidRPr="004A075B" w:rsidRDefault="00A24F58" w:rsidP="00A24F58">
            <w:pPr>
              <w:pStyle w:val="normalsingle"/>
              <w:jc w:val="center"/>
              <w:rPr>
                <w:b/>
                <w:sz w:val="16"/>
                <w:szCs w:val="16"/>
              </w:rPr>
            </w:pPr>
            <w:r w:rsidRPr="004A075B">
              <w:rPr>
                <w:b/>
                <w:sz w:val="16"/>
                <w:szCs w:val="16"/>
              </w:rPr>
              <w:t>Nature of Action Codes</w:t>
            </w:r>
          </w:p>
          <w:p w:rsidR="00A24F58" w:rsidRPr="004A075B" w:rsidRDefault="00A24F58" w:rsidP="00A24F58">
            <w:pPr>
              <w:pStyle w:val="normalsingle"/>
              <w:jc w:val="center"/>
              <w:rPr>
                <w:sz w:val="16"/>
                <w:szCs w:val="16"/>
              </w:rPr>
            </w:pPr>
            <w:r w:rsidRPr="004A075B">
              <w:rPr>
                <w:b/>
                <w:sz w:val="16"/>
                <w:szCs w:val="16"/>
              </w:rPr>
              <w:t>(Check One)</w:t>
            </w:r>
          </w:p>
        </w:tc>
      </w:tr>
      <w:tr w:rsidR="00A24F58" w:rsidRPr="00792445" w:rsidTr="00F83A85">
        <w:trPr>
          <w:trHeight w:val="134"/>
        </w:trPr>
        <w:tc>
          <w:tcPr>
            <w:tcW w:w="4986" w:type="dxa"/>
          </w:tcPr>
          <w:p w:rsidR="00A24F58" w:rsidRPr="004A075B" w:rsidRDefault="00A24F58" w:rsidP="00A24F58">
            <w:pPr>
              <w:pStyle w:val="normalsingle"/>
              <w:jc w:val="center"/>
              <w:rPr>
                <w:b/>
                <w:sz w:val="16"/>
                <w:szCs w:val="16"/>
              </w:rPr>
            </w:pPr>
            <w:r w:rsidRPr="004A075B">
              <w:rPr>
                <w:b/>
                <w:sz w:val="16"/>
                <w:szCs w:val="16"/>
              </w:rPr>
              <w:t>Marital Dissolution</w:t>
            </w:r>
          </w:p>
        </w:tc>
        <w:tc>
          <w:tcPr>
            <w:tcW w:w="4289" w:type="dxa"/>
          </w:tcPr>
          <w:p w:rsidR="00A24F58" w:rsidRPr="004A075B" w:rsidRDefault="00A24F58" w:rsidP="00A24F58">
            <w:pPr>
              <w:pStyle w:val="normalsingle"/>
              <w:jc w:val="center"/>
              <w:rPr>
                <w:b/>
                <w:sz w:val="16"/>
                <w:szCs w:val="16"/>
              </w:rPr>
            </w:pPr>
            <w:r w:rsidRPr="004A075B">
              <w:rPr>
                <w:b/>
                <w:sz w:val="16"/>
                <w:szCs w:val="16"/>
              </w:rPr>
              <w:t>Support</w:t>
            </w:r>
          </w:p>
        </w:tc>
      </w:tr>
      <w:tr w:rsidR="00A24F58" w:rsidRPr="00792445" w:rsidTr="00F83A85">
        <w:trPr>
          <w:trHeight w:val="134"/>
        </w:trPr>
        <w:tc>
          <w:tcPr>
            <w:tcW w:w="4986" w:type="dxa"/>
          </w:tcPr>
          <w:p w:rsidR="00A24F58" w:rsidRPr="004A075B" w:rsidRDefault="00A24F58" w:rsidP="00A24F58">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Divorce (110)</w:t>
            </w:r>
          </w:p>
        </w:tc>
        <w:tc>
          <w:tcPr>
            <w:tcW w:w="4289" w:type="dxa"/>
          </w:tcPr>
          <w:p w:rsidR="00A24F58" w:rsidRPr="004A075B" w:rsidRDefault="00A24F58" w:rsidP="00A24F58">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Child Support – Private (501)</w:t>
            </w:r>
          </w:p>
        </w:tc>
      </w:tr>
      <w:tr w:rsidR="00A24F58" w:rsidRPr="00792445" w:rsidTr="00F83A85">
        <w:trPr>
          <w:trHeight w:val="143"/>
        </w:trPr>
        <w:tc>
          <w:tcPr>
            <w:tcW w:w="4986" w:type="dxa"/>
          </w:tcPr>
          <w:p w:rsidR="00A24F58" w:rsidRPr="004A075B" w:rsidRDefault="00A24F58" w:rsidP="00A24F58">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Annulment (120)</w:t>
            </w:r>
          </w:p>
        </w:tc>
        <w:tc>
          <w:tcPr>
            <w:tcW w:w="4289" w:type="dxa"/>
          </w:tcPr>
          <w:p w:rsidR="00A24F58" w:rsidRPr="004A075B" w:rsidRDefault="00A24F58" w:rsidP="00A24F58">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Child Support – Administrative Process (502)</w:t>
            </w:r>
          </w:p>
        </w:tc>
      </w:tr>
      <w:tr w:rsidR="00A24F58" w:rsidRPr="00792445" w:rsidTr="00F83A85">
        <w:trPr>
          <w:trHeight w:val="134"/>
        </w:trPr>
        <w:tc>
          <w:tcPr>
            <w:tcW w:w="4986" w:type="dxa"/>
          </w:tcPr>
          <w:p w:rsidR="00A24F58" w:rsidRPr="004A075B" w:rsidRDefault="00A24F58" w:rsidP="00A24F58">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Separate Support and Maintenance (130)</w:t>
            </w:r>
          </w:p>
        </w:tc>
        <w:tc>
          <w:tcPr>
            <w:tcW w:w="4289" w:type="dxa"/>
          </w:tcPr>
          <w:p w:rsidR="00A24F58" w:rsidRPr="004A075B" w:rsidRDefault="00A24F58" w:rsidP="00A24F58">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Child Support – Judicial Process (503)</w:t>
            </w:r>
          </w:p>
        </w:tc>
      </w:tr>
      <w:tr w:rsidR="00A24F58" w:rsidRPr="00792445" w:rsidTr="00F83A85">
        <w:trPr>
          <w:trHeight w:val="134"/>
        </w:trPr>
        <w:tc>
          <w:tcPr>
            <w:tcW w:w="4986" w:type="dxa"/>
          </w:tcPr>
          <w:p w:rsidR="00A24F58" w:rsidRPr="004A075B" w:rsidRDefault="00A24F58" w:rsidP="00810506">
            <w:pPr>
              <w:pStyle w:val="normalsingle"/>
              <w:jc w:val="left"/>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sz w:val="16"/>
                <w:szCs w:val="16"/>
              </w:rPr>
              <w:t xml:space="preserve"> </w:t>
            </w:r>
            <w:r w:rsidRPr="00810506">
              <w:rPr>
                <w:sz w:val="15"/>
                <w:szCs w:val="15"/>
              </w:rPr>
              <w:t xml:space="preserve">Registration of Foreign Divorce Decree – without </w:t>
            </w:r>
            <w:r w:rsidR="00810506" w:rsidRPr="00810506">
              <w:rPr>
                <w:sz w:val="15"/>
                <w:szCs w:val="15"/>
              </w:rPr>
              <w:t>s</w:t>
            </w:r>
            <w:r w:rsidRPr="00810506">
              <w:rPr>
                <w:sz w:val="15"/>
                <w:szCs w:val="15"/>
              </w:rPr>
              <w:t>upport/custody</w:t>
            </w:r>
            <w:r w:rsidR="00810506">
              <w:rPr>
                <w:sz w:val="15"/>
                <w:szCs w:val="15"/>
              </w:rPr>
              <w:t xml:space="preserve"> </w:t>
            </w:r>
            <w:r w:rsidR="00810506" w:rsidRPr="00810506">
              <w:rPr>
                <w:sz w:val="15"/>
                <w:szCs w:val="15"/>
              </w:rPr>
              <w:t>(190)</w:t>
            </w:r>
            <w:r w:rsidRPr="004A075B">
              <w:rPr>
                <w:sz w:val="16"/>
                <w:szCs w:val="16"/>
              </w:rPr>
              <w:t xml:space="preserve"> </w:t>
            </w:r>
          </w:p>
        </w:tc>
        <w:tc>
          <w:tcPr>
            <w:tcW w:w="4289" w:type="dxa"/>
          </w:tcPr>
          <w:p w:rsidR="00A24F58" w:rsidRPr="004A075B" w:rsidRDefault="00A24F58" w:rsidP="00A24F58">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Registration of Foreign Order of Support (504)</w:t>
            </w:r>
            <w:r w:rsidRPr="004A075B">
              <w:rPr>
                <w:sz w:val="16"/>
                <w:szCs w:val="16"/>
              </w:rPr>
              <w:tab/>
            </w:r>
          </w:p>
        </w:tc>
      </w:tr>
      <w:tr w:rsidR="00A24F58" w:rsidRPr="00792445" w:rsidTr="00F83A85">
        <w:trPr>
          <w:trHeight w:val="143"/>
        </w:trPr>
        <w:tc>
          <w:tcPr>
            <w:tcW w:w="4986" w:type="dxa"/>
          </w:tcPr>
          <w:p w:rsidR="00A24F58" w:rsidRPr="004A075B" w:rsidRDefault="00A24F58" w:rsidP="00A24F58">
            <w:pPr>
              <w:pStyle w:val="normalsingle"/>
              <w:jc w:val="left"/>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sz w:val="16"/>
                <w:szCs w:val="16"/>
              </w:rPr>
              <w:t xml:space="preserve"> Registration of Foreign Divorce Decree – with support/custody (191)</w:t>
            </w:r>
          </w:p>
        </w:tc>
        <w:tc>
          <w:tcPr>
            <w:tcW w:w="4289" w:type="dxa"/>
          </w:tcPr>
          <w:p w:rsidR="00A24F58" w:rsidRPr="004A075B" w:rsidRDefault="00A24F58" w:rsidP="00A24F58">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UIFSA – Outgoing (505)</w:t>
            </w:r>
          </w:p>
        </w:tc>
      </w:tr>
      <w:tr w:rsidR="00A24F58" w:rsidRPr="00792445" w:rsidTr="00F83A85">
        <w:trPr>
          <w:trHeight w:val="134"/>
        </w:trPr>
        <w:tc>
          <w:tcPr>
            <w:tcW w:w="4986" w:type="dxa"/>
          </w:tcPr>
          <w:p w:rsidR="00A24F58" w:rsidRPr="004A075B" w:rsidRDefault="00A24F58" w:rsidP="00A24F58">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 xml:space="preserve">Marital Dissolution – Other (199) </w:t>
            </w:r>
            <w:r w:rsidRPr="004A075B">
              <w:rPr>
                <w:sz w:val="16"/>
                <w:szCs w:val="16"/>
                <w:u w:val="single"/>
              </w:rPr>
              <w:fldChar w:fldCharType="begin">
                <w:ffData>
                  <w:name w:val="Text1"/>
                  <w:enabled/>
                  <w:calcOnExit w:val="0"/>
                  <w:textInput/>
                </w:ffData>
              </w:fldChar>
            </w:r>
            <w:r w:rsidRPr="004A075B">
              <w:rPr>
                <w:sz w:val="16"/>
                <w:szCs w:val="16"/>
                <w:u w:val="single"/>
              </w:rPr>
              <w:instrText xml:space="preserve"> FORMTEXT </w:instrText>
            </w:r>
            <w:r w:rsidRPr="004A075B">
              <w:rPr>
                <w:sz w:val="16"/>
                <w:szCs w:val="16"/>
                <w:u w:val="single"/>
              </w:rPr>
            </w:r>
            <w:r w:rsidRPr="004A075B">
              <w:rPr>
                <w:sz w:val="16"/>
                <w:szCs w:val="16"/>
                <w:u w:val="single"/>
              </w:rPr>
              <w:fldChar w:fldCharType="separate"/>
            </w:r>
            <w:r w:rsidRPr="004A075B">
              <w:rPr>
                <w:noProof/>
                <w:sz w:val="16"/>
                <w:szCs w:val="16"/>
                <w:u w:val="single"/>
              </w:rPr>
              <w:t> </w:t>
            </w:r>
            <w:r w:rsidRPr="004A075B">
              <w:rPr>
                <w:noProof/>
                <w:sz w:val="16"/>
                <w:szCs w:val="16"/>
                <w:u w:val="single"/>
              </w:rPr>
              <w:t> </w:t>
            </w:r>
            <w:r w:rsidRPr="004A075B">
              <w:rPr>
                <w:noProof/>
                <w:sz w:val="16"/>
                <w:szCs w:val="16"/>
                <w:u w:val="single"/>
              </w:rPr>
              <w:t> </w:t>
            </w:r>
            <w:r w:rsidRPr="004A075B">
              <w:rPr>
                <w:noProof/>
                <w:sz w:val="16"/>
                <w:szCs w:val="16"/>
                <w:u w:val="single"/>
              </w:rPr>
              <w:t> </w:t>
            </w:r>
            <w:r w:rsidRPr="004A075B">
              <w:rPr>
                <w:noProof/>
                <w:sz w:val="16"/>
                <w:szCs w:val="16"/>
                <w:u w:val="single"/>
              </w:rPr>
              <w:t> </w:t>
            </w:r>
            <w:r w:rsidRPr="004A075B">
              <w:rPr>
                <w:sz w:val="16"/>
                <w:szCs w:val="16"/>
                <w:u w:val="single"/>
              </w:rPr>
              <w:fldChar w:fldCharType="end"/>
            </w:r>
          </w:p>
        </w:tc>
        <w:tc>
          <w:tcPr>
            <w:tcW w:w="4289" w:type="dxa"/>
          </w:tcPr>
          <w:p w:rsidR="00A24F58" w:rsidRPr="004A075B" w:rsidRDefault="00A24F58" w:rsidP="00A24F58">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UIFSA – Incoming (506)</w:t>
            </w:r>
          </w:p>
        </w:tc>
      </w:tr>
      <w:tr w:rsidR="00F83A85" w:rsidRPr="00792445" w:rsidTr="00F83A85">
        <w:trPr>
          <w:trHeight w:val="134"/>
        </w:trPr>
        <w:tc>
          <w:tcPr>
            <w:tcW w:w="4986" w:type="dxa"/>
          </w:tcPr>
          <w:p w:rsidR="00F83A85" w:rsidRPr="004A075B" w:rsidRDefault="00F83A85" w:rsidP="00F83A85">
            <w:pPr>
              <w:pStyle w:val="normalsingle"/>
              <w:rPr>
                <w:sz w:val="16"/>
                <w:szCs w:val="16"/>
              </w:rPr>
            </w:pPr>
          </w:p>
        </w:tc>
        <w:tc>
          <w:tcPr>
            <w:tcW w:w="4289" w:type="dxa"/>
          </w:tcPr>
          <w:p w:rsidR="00F83A85" w:rsidRPr="004A075B" w:rsidRDefault="00F83A85" w:rsidP="00F83A85">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Modification of Child Support – Private (507)</w:t>
            </w:r>
          </w:p>
        </w:tc>
      </w:tr>
      <w:tr w:rsidR="00F83A85" w:rsidRPr="00792445" w:rsidTr="00F83A85">
        <w:trPr>
          <w:trHeight w:val="143"/>
        </w:trPr>
        <w:tc>
          <w:tcPr>
            <w:tcW w:w="4986" w:type="dxa"/>
          </w:tcPr>
          <w:p w:rsidR="00F83A85" w:rsidRPr="004A075B" w:rsidRDefault="00F83A85" w:rsidP="00F83A85">
            <w:pPr>
              <w:pStyle w:val="normalsingle"/>
              <w:jc w:val="center"/>
              <w:rPr>
                <w:b/>
                <w:sz w:val="16"/>
                <w:szCs w:val="16"/>
              </w:rPr>
            </w:pPr>
            <w:r w:rsidRPr="004A075B">
              <w:rPr>
                <w:b/>
                <w:sz w:val="16"/>
                <w:szCs w:val="16"/>
              </w:rPr>
              <w:t>Abuse and Neglect</w:t>
            </w:r>
          </w:p>
        </w:tc>
        <w:tc>
          <w:tcPr>
            <w:tcW w:w="4289" w:type="dxa"/>
          </w:tcPr>
          <w:p w:rsidR="00F83A85" w:rsidRPr="004A075B" w:rsidRDefault="00F83A85" w:rsidP="00F83A85">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Modification of Child Support – DSS (508)</w:t>
            </w:r>
          </w:p>
        </w:tc>
      </w:tr>
      <w:tr w:rsidR="00F83A85" w:rsidRPr="00792445" w:rsidTr="00F83A85">
        <w:trPr>
          <w:trHeight w:val="134"/>
        </w:trPr>
        <w:tc>
          <w:tcPr>
            <w:tcW w:w="4986" w:type="dxa"/>
          </w:tcPr>
          <w:p w:rsidR="00F83A85" w:rsidRPr="004A075B" w:rsidRDefault="00F83A85" w:rsidP="00F83A85">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Abuse and Neglect – Child (210)</w:t>
            </w:r>
          </w:p>
        </w:tc>
        <w:tc>
          <w:tcPr>
            <w:tcW w:w="4289" w:type="dxa"/>
          </w:tcPr>
          <w:p w:rsidR="00F83A85" w:rsidRPr="004A075B" w:rsidRDefault="00F83A85" w:rsidP="00F83A85">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Modification of Alimony (525)</w:t>
            </w:r>
          </w:p>
        </w:tc>
      </w:tr>
      <w:tr w:rsidR="00F83A85" w:rsidRPr="00792445" w:rsidTr="00F83A85">
        <w:trPr>
          <w:trHeight w:val="134"/>
        </w:trPr>
        <w:tc>
          <w:tcPr>
            <w:tcW w:w="4986" w:type="dxa"/>
          </w:tcPr>
          <w:p w:rsidR="00F83A85" w:rsidRPr="004A075B" w:rsidRDefault="00F83A85" w:rsidP="00F83A85">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Abuse and Neglect – Adult (220)</w:t>
            </w:r>
          </w:p>
        </w:tc>
        <w:tc>
          <w:tcPr>
            <w:tcW w:w="4289" w:type="dxa"/>
          </w:tcPr>
          <w:p w:rsidR="00F83A85" w:rsidRPr="004A075B" w:rsidRDefault="00F83A85" w:rsidP="00F83A85">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College Expenses (530)</w:t>
            </w:r>
          </w:p>
        </w:tc>
      </w:tr>
      <w:tr w:rsidR="00F83A85" w:rsidRPr="00792445" w:rsidTr="00F83A85">
        <w:trPr>
          <w:trHeight w:val="143"/>
        </w:trPr>
        <w:tc>
          <w:tcPr>
            <w:tcW w:w="4986" w:type="dxa"/>
          </w:tcPr>
          <w:p w:rsidR="00F83A85" w:rsidRPr="004A075B" w:rsidRDefault="00F83A85" w:rsidP="00F83A85">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 xml:space="preserve">Abuse and Neglect – Other (299) </w:t>
            </w:r>
            <w:r w:rsidRPr="004A075B">
              <w:rPr>
                <w:sz w:val="16"/>
                <w:szCs w:val="16"/>
                <w:u w:val="single"/>
              </w:rPr>
              <w:fldChar w:fldCharType="begin">
                <w:ffData>
                  <w:name w:val="Text1"/>
                  <w:enabled/>
                  <w:calcOnExit w:val="0"/>
                  <w:textInput/>
                </w:ffData>
              </w:fldChar>
            </w:r>
            <w:r w:rsidRPr="004A075B">
              <w:rPr>
                <w:sz w:val="16"/>
                <w:szCs w:val="16"/>
                <w:u w:val="single"/>
              </w:rPr>
              <w:instrText xml:space="preserve"> FORMTEXT </w:instrText>
            </w:r>
            <w:r w:rsidRPr="004A075B">
              <w:rPr>
                <w:sz w:val="16"/>
                <w:szCs w:val="16"/>
                <w:u w:val="single"/>
              </w:rPr>
            </w:r>
            <w:r w:rsidRPr="004A075B">
              <w:rPr>
                <w:sz w:val="16"/>
                <w:szCs w:val="16"/>
                <w:u w:val="single"/>
              </w:rPr>
              <w:fldChar w:fldCharType="separate"/>
            </w:r>
            <w:r w:rsidRPr="004A075B">
              <w:rPr>
                <w:noProof/>
                <w:sz w:val="16"/>
                <w:szCs w:val="16"/>
                <w:u w:val="single"/>
              </w:rPr>
              <w:t> </w:t>
            </w:r>
            <w:r w:rsidRPr="004A075B">
              <w:rPr>
                <w:noProof/>
                <w:sz w:val="16"/>
                <w:szCs w:val="16"/>
                <w:u w:val="single"/>
              </w:rPr>
              <w:t> </w:t>
            </w:r>
            <w:r w:rsidRPr="004A075B">
              <w:rPr>
                <w:noProof/>
                <w:sz w:val="16"/>
                <w:szCs w:val="16"/>
                <w:u w:val="single"/>
              </w:rPr>
              <w:t> </w:t>
            </w:r>
            <w:r w:rsidRPr="004A075B">
              <w:rPr>
                <w:noProof/>
                <w:sz w:val="16"/>
                <w:szCs w:val="16"/>
                <w:u w:val="single"/>
              </w:rPr>
              <w:t> </w:t>
            </w:r>
            <w:r w:rsidRPr="004A075B">
              <w:rPr>
                <w:noProof/>
                <w:sz w:val="16"/>
                <w:szCs w:val="16"/>
                <w:u w:val="single"/>
              </w:rPr>
              <w:t> </w:t>
            </w:r>
            <w:r w:rsidRPr="004A075B">
              <w:rPr>
                <w:sz w:val="16"/>
                <w:szCs w:val="16"/>
                <w:u w:val="single"/>
              </w:rPr>
              <w:fldChar w:fldCharType="end"/>
            </w:r>
          </w:p>
        </w:tc>
        <w:tc>
          <w:tcPr>
            <w:tcW w:w="4289" w:type="dxa"/>
          </w:tcPr>
          <w:p w:rsidR="00F83A85" w:rsidRPr="004A075B" w:rsidRDefault="00F83A85" w:rsidP="00F83A85">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 xml:space="preserve">Support – Other (599) </w:t>
            </w:r>
            <w:r w:rsidRPr="004A075B">
              <w:rPr>
                <w:sz w:val="16"/>
                <w:szCs w:val="16"/>
                <w:u w:val="single"/>
              </w:rPr>
              <w:fldChar w:fldCharType="begin">
                <w:ffData>
                  <w:name w:val="Text1"/>
                  <w:enabled/>
                  <w:calcOnExit w:val="0"/>
                  <w:textInput/>
                </w:ffData>
              </w:fldChar>
            </w:r>
            <w:r w:rsidRPr="004A075B">
              <w:rPr>
                <w:sz w:val="16"/>
                <w:szCs w:val="16"/>
                <w:u w:val="single"/>
              </w:rPr>
              <w:instrText xml:space="preserve"> FORMTEXT </w:instrText>
            </w:r>
            <w:r w:rsidRPr="004A075B">
              <w:rPr>
                <w:sz w:val="16"/>
                <w:szCs w:val="16"/>
                <w:u w:val="single"/>
              </w:rPr>
            </w:r>
            <w:r w:rsidRPr="004A075B">
              <w:rPr>
                <w:sz w:val="16"/>
                <w:szCs w:val="16"/>
                <w:u w:val="single"/>
              </w:rPr>
              <w:fldChar w:fldCharType="separate"/>
            </w:r>
            <w:r w:rsidRPr="004A075B">
              <w:rPr>
                <w:noProof/>
                <w:sz w:val="16"/>
                <w:szCs w:val="16"/>
                <w:u w:val="single"/>
              </w:rPr>
              <w:t> </w:t>
            </w:r>
            <w:r w:rsidRPr="004A075B">
              <w:rPr>
                <w:noProof/>
                <w:sz w:val="16"/>
                <w:szCs w:val="16"/>
                <w:u w:val="single"/>
              </w:rPr>
              <w:t> </w:t>
            </w:r>
            <w:r w:rsidRPr="004A075B">
              <w:rPr>
                <w:noProof/>
                <w:sz w:val="16"/>
                <w:szCs w:val="16"/>
                <w:u w:val="single"/>
              </w:rPr>
              <w:t> </w:t>
            </w:r>
            <w:r w:rsidRPr="004A075B">
              <w:rPr>
                <w:noProof/>
                <w:sz w:val="16"/>
                <w:szCs w:val="16"/>
                <w:u w:val="single"/>
              </w:rPr>
              <w:t> </w:t>
            </w:r>
            <w:r w:rsidRPr="004A075B">
              <w:rPr>
                <w:noProof/>
                <w:sz w:val="16"/>
                <w:szCs w:val="16"/>
                <w:u w:val="single"/>
              </w:rPr>
              <w:t> </w:t>
            </w:r>
            <w:r w:rsidRPr="004A075B">
              <w:rPr>
                <w:sz w:val="16"/>
                <w:szCs w:val="16"/>
                <w:u w:val="single"/>
              </w:rPr>
              <w:fldChar w:fldCharType="end"/>
            </w:r>
          </w:p>
        </w:tc>
      </w:tr>
      <w:tr w:rsidR="00F83A85" w:rsidRPr="00792445" w:rsidTr="00F83A85">
        <w:trPr>
          <w:trHeight w:val="134"/>
        </w:trPr>
        <w:tc>
          <w:tcPr>
            <w:tcW w:w="4986" w:type="dxa"/>
          </w:tcPr>
          <w:p w:rsidR="00F83A85" w:rsidRPr="004A075B" w:rsidRDefault="00F83A85" w:rsidP="00F83A85">
            <w:pPr>
              <w:pStyle w:val="normalsingle"/>
              <w:rPr>
                <w:sz w:val="16"/>
                <w:szCs w:val="16"/>
              </w:rPr>
            </w:pPr>
          </w:p>
        </w:tc>
        <w:tc>
          <w:tcPr>
            <w:tcW w:w="4289" w:type="dxa"/>
          </w:tcPr>
          <w:p w:rsidR="00F83A85" w:rsidRPr="004A075B" w:rsidRDefault="00F83A85" w:rsidP="00F83A85">
            <w:pPr>
              <w:pStyle w:val="normalsingle"/>
              <w:rPr>
                <w:sz w:val="16"/>
                <w:szCs w:val="16"/>
              </w:rPr>
            </w:pPr>
          </w:p>
        </w:tc>
      </w:tr>
      <w:tr w:rsidR="00F83A85" w:rsidRPr="00792445" w:rsidTr="00F83A85">
        <w:trPr>
          <w:trHeight w:val="134"/>
        </w:trPr>
        <w:tc>
          <w:tcPr>
            <w:tcW w:w="4986" w:type="dxa"/>
          </w:tcPr>
          <w:p w:rsidR="00F83A85" w:rsidRPr="004A075B" w:rsidRDefault="00F83A85" w:rsidP="00F83A85">
            <w:pPr>
              <w:pStyle w:val="normalsingle"/>
              <w:jc w:val="center"/>
              <w:rPr>
                <w:b/>
                <w:sz w:val="16"/>
                <w:szCs w:val="16"/>
              </w:rPr>
            </w:pPr>
            <w:r w:rsidRPr="004A075B">
              <w:rPr>
                <w:b/>
                <w:sz w:val="16"/>
                <w:szCs w:val="16"/>
              </w:rPr>
              <w:t>Juvenile Delinquency</w:t>
            </w:r>
          </w:p>
        </w:tc>
        <w:tc>
          <w:tcPr>
            <w:tcW w:w="4289" w:type="dxa"/>
          </w:tcPr>
          <w:p w:rsidR="00F83A85" w:rsidRPr="004A075B" w:rsidRDefault="00F83A85" w:rsidP="00F83A85">
            <w:pPr>
              <w:pStyle w:val="normalsingle"/>
              <w:jc w:val="center"/>
              <w:rPr>
                <w:b/>
                <w:sz w:val="16"/>
                <w:szCs w:val="16"/>
              </w:rPr>
            </w:pPr>
            <w:r w:rsidRPr="004A075B">
              <w:rPr>
                <w:b/>
                <w:sz w:val="16"/>
                <w:szCs w:val="16"/>
              </w:rPr>
              <w:t>Custody/Visitation</w:t>
            </w:r>
          </w:p>
        </w:tc>
      </w:tr>
      <w:tr w:rsidR="00F83A85" w:rsidRPr="00792445" w:rsidTr="00F83A85">
        <w:trPr>
          <w:trHeight w:val="143"/>
        </w:trPr>
        <w:tc>
          <w:tcPr>
            <w:tcW w:w="4986" w:type="dxa"/>
          </w:tcPr>
          <w:p w:rsidR="00F83A85" w:rsidRPr="004A075B" w:rsidRDefault="00F83A85" w:rsidP="00F83A85">
            <w:pPr>
              <w:pStyle w:val="normalsingle"/>
              <w:jc w:val="left"/>
              <w:rPr>
                <w:b/>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Truancy (311)</w:t>
            </w:r>
          </w:p>
        </w:tc>
        <w:tc>
          <w:tcPr>
            <w:tcW w:w="4289" w:type="dxa"/>
          </w:tcPr>
          <w:p w:rsidR="00F83A85" w:rsidRPr="004A075B" w:rsidRDefault="00F83A85" w:rsidP="00F83A85">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Child Custody/Visitation (610)</w:t>
            </w:r>
          </w:p>
        </w:tc>
      </w:tr>
      <w:tr w:rsidR="00F83A85" w:rsidRPr="00792445" w:rsidTr="00F83A85">
        <w:trPr>
          <w:trHeight w:val="134"/>
        </w:trPr>
        <w:tc>
          <w:tcPr>
            <w:tcW w:w="4986" w:type="dxa"/>
          </w:tcPr>
          <w:p w:rsidR="00F83A85" w:rsidRPr="004A075B" w:rsidRDefault="00F83A85" w:rsidP="00F83A85">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Incorrigible (312)</w:t>
            </w:r>
          </w:p>
        </w:tc>
        <w:tc>
          <w:tcPr>
            <w:tcW w:w="4289" w:type="dxa"/>
          </w:tcPr>
          <w:p w:rsidR="00F83A85" w:rsidRPr="004A075B" w:rsidRDefault="00F83A85" w:rsidP="00F83A85">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Modification of Custody/Visitation (615)</w:t>
            </w:r>
          </w:p>
        </w:tc>
      </w:tr>
      <w:tr w:rsidR="00F83A85" w:rsidRPr="00792445" w:rsidTr="00F83A85">
        <w:trPr>
          <w:trHeight w:val="134"/>
        </w:trPr>
        <w:tc>
          <w:tcPr>
            <w:tcW w:w="4986" w:type="dxa"/>
          </w:tcPr>
          <w:p w:rsidR="00F83A85" w:rsidRPr="004A075B" w:rsidRDefault="00F83A85" w:rsidP="00F83A85">
            <w:pPr>
              <w:pStyle w:val="normalsingle"/>
              <w:rPr>
                <w:color w:val="000000" w:themeColor="text1"/>
                <w:sz w:val="16"/>
                <w:szCs w:val="16"/>
              </w:rPr>
            </w:pPr>
            <w:r w:rsidRPr="004A075B">
              <w:rPr>
                <w:b/>
                <w:color w:val="000000" w:themeColor="text1"/>
                <w:sz w:val="16"/>
                <w:szCs w:val="16"/>
              </w:rPr>
              <w:fldChar w:fldCharType="begin">
                <w:ffData>
                  <w:name w:val="Check1"/>
                  <w:enabled/>
                  <w:calcOnExit w:val="0"/>
                  <w:checkBox>
                    <w:sizeAuto/>
                    <w:default w:val="0"/>
                  </w:checkBox>
                </w:ffData>
              </w:fldChar>
            </w:r>
            <w:r w:rsidRPr="004A075B">
              <w:rPr>
                <w:b/>
                <w:color w:val="000000" w:themeColor="text1"/>
                <w:sz w:val="16"/>
                <w:szCs w:val="16"/>
              </w:rPr>
              <w:instrText xml:space="preserve"> FORMCHECKBOX </w:instrText>
            </w:r>
            <w:r w:rsidR="00D321E6">
              <w:rPr>
                <w:b/>
                <w:color w:val="000000" w:themeColor="text1"/>
                <w:sz w:val="16"/>
                <w:szCs w:val="16"/>
              </w:rPr>
            </w:r>
            <w:r w:rsidR="00D321E6">
              <w:rPr>
                <w:b/>
                <w:color w:val="000000" w:themeColor="text1"/>
                <w:sz w:val="16"/>
                <w:szCs w:val="16"/>
              </w:rPr>
              <w:fldChar w:fldCharType="separate"/>
            </w:r>
            <w:r w:rsidRPr="004A075B">
              <w:rPr>
                <w:b/>
                <w:color w:val="000000" w:themeColor="text1"/>
                <w:sz w:val="16"/>
                <w:szCs w:val="16"/>
              </w:rPr>
              <w:fldChar w:fldCharType="end"/>
            </w:r>
            <w:r w:rsidRPr="004A075B">
              <w:rPr>
                <w:b/>
                <w:color w:val="000000" w:themeColor="text1"/>
                <w:sz w:val="16"/>
                <w:szCs w:val="16"/>
              </w:rPr>
              <w:t xml:space="preserve"> </w:t>
            </w:r>
            <w:r w:rsidRPr="004A075B">
              <w:rPr>
                <w:color w:val="000000" w:themeColor="text1"/>
                <w:sz w:val="16"/>
                <w:szCs w:val="16"/>
              </w:rPr>
              <w:t>Runaway (313)</w:t>
            </w:r>
          </w:p>
        </w:tc>
        <w:tc>
          <w:tcPr>
            <w:tcW w:w="4289" w:type="dxa"/>
          </w:tcPr>
          <w:p w:rsidR="00F83A85" w:rsidRPr="004A075B" w:rsidRDefault="00F83A85" w:rsidP="00F83A85">
            <w:pPr>
              <w:pStyle w:val="normalsingle"/>
              <w:rPr>
                <w:b/>
                <w:color w:val="FF0000"/>
                <w:sz w:val="16"/>
                <w:szCs w:val="16"/>
              </w:rPr>
            </w:pPr>
            <w:r w:rsidRPr="004A075B">
              <w:rPr>
                <w:b/>
                <w:color w:val="000000" w:themeColor="text1"/>
                <w:sz w:val="16"/>
                <w:szCs w:val="16"/>
              </w:rPr>
              <w:fldChar w:fldCharType="begin">
                <w:ffData>
                  <w:name w:val="Check1"/>
                  <w:enabled/>
                  <w:calcOnExit w:val="0"/>
                  <w:checkBox>
                    <w:sizeAuto/>
                    <w:default w:val="0"/>
                  </w:checkBox>
                </w:ffData>
              </w:fldChar>
            </w:r>
            <w:r w:rsidRPr="004A075B">
              <w:rPr>
                <w:b/>
                <w:color w:val="000000" w:themeColor="text1"/>
                <w:sz w:val="16"/>
                <w:szCs w:val="16"/>
              </w:rPr>
              <w:instrText xml:space="preserve"> FORMCHECKBOX </w:instrText>
            </w:r>
            <w:r w:rsidR="00D321E6">
              <w:rPr>
                <w:b/>
                <w:color w:val="000000" w:themeColor="text1"/>
                <w:sz w:val="16"/>
                <w:szCs w:val="16"/>
              </w:rPr>
            </w:r>
            <w:r w:rsidR="00D321E6">
              <w:rPr>
                <w:b/>
                <w:color w:val="000000" w:themeColor="text1"/>
                <w:sz w:val="16"/>
                <w:szCs w:val="16"/>
              </w:rPr>
              <w:fldChar w:fldCharType="separate"/>
            </w:r>
            <w:r w:rsidRPr="004A075B">
              <w:rPr>
                <w:b/>
                <w:color w:val="000000" w:themeColor="text1"/>
                <w:sz w:val="16"/>
                <w:szCs w:val="16"/>
              </w:rPr>
              <w:fldChar w:fldCharType="end"/>
            </w:r>
            <w:r w:rsidRPr="004A075B">
              <w:rPr>
                <w:b/>
                <w:color w:val="000000" w:themeColor="text1"/>
                <w:sz w:val="16"/>
                <w:szCs w:val="16"/>
              </w:rPr>
              <w:t xml:space="preserve"> </w:t>
            </w:r>
            <w:r w:rsidRPr="004A075B">
              <w:rPr>
                <w:color w:val="000000" w:themeColor="text1"/>
                <w:sz w:val="16"/>
                <w:szCs w:val="16"/>
              </w:rPr>
              <w:t>Temporary Custody – Nonparent (616)</w:t>
            </w:r>
          </w:p>
        </w:tc>
      </w:tr>
      <w:tr w:rsidR="00F83A85" w:rsidRPr="00792445" w:rsidTr="00F83A85">
        <w:trPr>
          <w:trHeight w:val="143"/>
        </w:trPr>
        <w:tc>
          <w:tcPr>
            <w:tcW w:w="4986" w:type="dxa"/>
          </w:tcPr>
          <w:p w:rsidR="00F83A85" w:rsidRPr="004A075B" w:rsidRDefault="00F83A85" w:rsidP="00F83A85">
            <w:pPr>
              <w:pStyle w:val="normalsingle"/>
              <w:rPr>
                <w:color w:val="000000" w:themeColor="text1"/>
                <w:sz w:val="16"/>
                <w:szCs w:val="16"/>
              </w:rPr>
            </w:pPr>
            <w:r w:rsidRPr="004A075B">
              <w:rPr>
                <w:b/>
                <w:color w:val="000000" w:themeColor="text1"/>
                <w:sz w:val="16"/>
                <w:szCs w:val="16"/>
              </w:rPr>
              <w:fldChar w:fldCharType="begin">
                <w:ffData>
                  <w:name w:val="Check1"/>
                  <w:enabled/>
                  <w:calcOnExit w:val="0"/>
                  <w:checkBox>
                    <w:sizeAuto/>
                    <w:default w:val="0"/>
                  </w:checkBox>
                </w:ffData>
              </w:fldChar>
            </w:r>
            <w:r w:rsidRPr="004A075B">
              <w:rPr>
                <w:b/>
                <w:color w:val="000000" w:themeColor="text1"/>
                <w:sz w:val="16"/>
                <w:szCs w:val="16"/>
              </w:rPr>
              <w:instrText xml:space="preserve"> FORMCHECKBOX </w:instrText>
            </w:r>
            <w:r w:rsidR="00D321E6">
              <w:rPr>
                <w:b/>
                <w:color w:val="000000" w:themeColor="text1"/>
                <w:sz w:val="16"/>
                <w:szCs w:val="16"/>
              </w:rPr>
            </w:r>
            <w:r w:rsidR="00D321E6">
              <w:rPr>
                <w:b/>
                <w:color w:val="000000" w:themeColor="text1"/>
                <w:sz w:val="16"/>
                <w:szCs w:val="16"/>
              </w:rPr>
              <w:fldChar w:fldCharType="separate"/>
            </w:r>
            <w:r w:rsidRPr="004A075B">
              <w:rPr>
                <w:b/>
                <w:color w:val="000000" w:themeColor="text1"/>
                <w:sz w:val="16"/>
                <w:szCs w:val="16"/>
              </w:rPr>
              <w:fldChar w:fldCharType="end"/>
            </w:r>
            <w:r w:rsidRPr="004A075B">
              <w:rPr>
                <w:color w:val="000000" w:themeColor="text1"/>
                <w:sz w:val="16"/>
                <w:szCs w:val="16"/>
              </w:rPr>
              <w:t xml:space="preserve"> Criminal Offense – Drug (315)</w:t>
            </w:r>
          </w:p>
        </w:tc>
        <w:tc>
          <w:tcPr>
            <w:tcW w:w="4289" w:type="dxa"/>
          </w:tcPr>
          <w:p w:rsidR="00F83A85" w:rsidRPr="004A075B" w:rsidRDefault="00F83A85" w:rsidP="00F83A85">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Registration of Foreign Child Custody Order (690)</w:t>
            </w:r>
          </w:p>
        </w:tc>
      </w:tr>
      <w:tr w:rsidR="00F83A85" w:rsidRPr="00792445" w:rsidTr="00F83A85">
        <w:trPr>
          <w:trHeight w:val="143"/>
        </w:trPr>
        <w:tc>
          <w:tcPr>
            <w:tcW w:w="4986" w:type="dxa"/>
          </w:tcPr>
          <w:p w:rsidR="00F83A85" w:rsidRPr="004A075B" w:rsidRDefault="00F83A85" w:rsidP="00F83A85">
            <w:pPr>
              <w:pStyle w:val="normalsingle"/>
              <w:rPr>
                <w:b/>
                <w:color w:val="000000" w:themeColor="text1"/>
                <w:sz w:val="16"/>
                <w:szCs w:val="16"/>
              </w:rPr>
            </w:pPr>
            <w:r w:rsidRPr="004A075B">
              <w:rPr>
                <w:b/>
                <w:color w:val="000000" w:themeColor="text1"/>
                <w:sz w:val="16"/>
                <w:szCs w:val="16"/>
              </w:rPr>
              <w:fldChar w:fldCharType="begin">
                <w:ffData>
                  <w:name w:val="Check1"/>
                  <w:enabled/>
                  <w:calcOnExit w:val="0"/>
                  <w:checkBox>
                    <w:sizeAuto/>
                    <w:default w:val="0"/>
                  </w:checkBox>
                </w:ffData>
              </w:fldChar>
            </w:r>
            <w:r w:rsidRPr="004A075B">
              <w:rPr>
                <w:b/>
                <w:color w:val="000000" w:themeColor="text1"/>
                <w:sz w:val="16"/>
                <w:szCs w:val="16"/>
              </w:rPr>
              <w:instrText xml:space="preserve"> FORMCHECKBOX </w:instrText>
            </w:r>
            <w:r w:rsidR="00D321E6">
              <w:rPr>
                <w:b/>
                <w:color w:val="000000" w:themeColor="text1"/>
                <w:sz w:val="16"/>
                <w:szCs w:val="16"/>
              </w:rPr>
            </w:r>
            <w:r w:rsidR="00D321E6">
              <w:rPr>
                <w:b/>
                <w:color w:val="000000" w:themeColor="text1"/>
                <w:sz w:val="16"/>
                <w:szCs w:val="16"/>
              </w:rPr>
              <w:fldChar w:fldCharType="separate"/>
            </w:r>
            <w:r w:rsidRPr="004A075B">
              <w:rPr>
                <w:b/>
                <w:color w:val="000000" w:themeColor="text1"/>
                <w:sz w:val="16"/>
                <w:szCs w:val="16"/>
              </w:rPr>
              <w:fldChar w:fldCharType="end"/>
            </w:r>
            <w:r w:rsidRPr="004A075B">
              <w:rPr>
                <w:b/>
                <w:color w:val="000000" w:themeColor="text1"/>
                <w:sz w:val="16"/>
                <w:szCs w:val="16"/>
              </w:rPr>
              <w:t xml:space="preserve"> </w:t>
            </w:r>
            <w:r w:rsidRPr="004A075B">
              <w:rPr>
                <w:color w:val="000000" w:themeColor="text1"/>
                <w:sz w:val="16"/>
                <w:szCs w:val="16"/>
              </w:rPr>
              <w:t>Criminal Offense – Against a Person (316)</w:t>
            </w:r>
          </w:p>
        </w:tc>
        <w:tc>
          <w:tcPr>
            <w:tcW w:w="4289" w:type="dxa"/>
          </w:tcPr>
          <w:p w:rsidR="00F83A85" w:rsidRPr="004A075B" w:rsidRDefault="00F83A85" w:rsidP="00F83A85">
            <w:pPr>
              <w:pStyle w:val="normalsingle"/>
              <w:rPr>
                <w:b/>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E763C8">
              <w:rPr>
                <w:sz w:val="16"/>
                <w:szCs w:val="16"/>
              </w:rPr>
              <w:t>Visitation Involvement Parenting (VIP) (DSS only) (691)</w:t>
            </w:r>
          </w:p>
        </w:tc>
      </w:tr>
      <w:tr w:rsidR="00F83A85" w:rsidRPr="00792445" w:rsidTr="00F83A85">
        <w:trPr>
          <w:trHeight w:val="134"/>
        </w:trPr>
        <w:tc>
          <w:tcPr>
            <w:tcW w:w="4986" w:type="dxa"/>
          </w:tcPr>
          <w:p w:rsidR="00F83A85" w:rsidRPr="004A075B" w:rsidRDefault="00F83A85" w:rsidP="00F83A85">
            <w:pPr>
              <w:pStyle w:val="normalsingle"/>
              <w:rPr>
                <w:b/>
                <w:color w:val="000000" w:themeColor="text1"/>
                <w:sz w:val="16"/>
                <w:szCs w:val="16"/>
              </w:rPr>
            </w:pPr>
            <w:r w:rsidRPr="004A075B">
              <w:rPr>
                <w:b/>
                <w:color w:val="000000" w:themeColor="text1"/>
                <w:sz w:val="16"/>
                <w:szCs w:val="16"/>
              </w:rPr>
              <w:fldChar w:fldCharType="begin">
                <w:ffData>
                  <w:name w:val="Check1"/>
                  <w:enabled/>
                  <w:calcOnExit w:val="0"/>
                  <w:checkBox>
                    <w:sizeAuto/>
                    <w:default w:val="0"/>
                  </w:checkBox>
                </w:ffData>
              </w:fldChar>
            </w:r>
            <w:r w:rsidRPr="004A075B">
              <w:rPr>
                <w:b/>
                <w:color w:val="000000" w:themeColor="text1"/>
                <w:sz w:val="16"/>
                <w:szCs w:val="16"/>
              </w:rPr>
              <w:instrText xml:space="preserve"> FORMCHECKBOX </w:instrText>
            </w:r>
            <w:r w:rsidR="00D321E6">
              <w:rPr>
                <w:b/>
                <w:color w:val="000000" w:themeColor="text1"/>
                <w:sz w:val="16"/>
                <w:szCs w:val="16"/>
              </w:rPr>
            </w:r>
            <w:r w:rsidR="00D321E6">
              <w:rPr>
                <w:b/>
                <w:color w:val="000000" w:themeColor="text1"/>
                <w:sz w:val="16"/>
                <w:szCs w:val="16"/>
              </w:rPr>
              <w:fldChar w:fldCharType="separate"/>
            </w:r>
            <w:r w:rsidRPr="004A075B">
              <w:rPr>
                <w:b/>
                <w:color w:val="000000" w:themeColor="text1"/>
                <w:sz w:val="16"/>
                <w:szCs w:val="16"/>
              </w:rPr>
              <w:fldChar w:fldCharType="end"/>
            </w:r>
            <w:r w:rsidRPr="004A075B">
              <w:rPr>
                <w:color w:val="000000" w:themeColor="text1"/>
                <w:sz w:val="16"/>
                <w:szCs w:val="16"/>
              </w:rPr>
              <w:t xml:space="preserve"> Criminal Offense – Property (317)</w:t>
            </w:r>
          </w:p>
        </w:tc>
        <w:tc>
          <w:tcPr>
            <w:tcW w:w="4289" w:type="dxa"/>
          </w:tcPr>
          <w:p w:rsidR="00F83A85" w:rsidRPr="004A075B" w:rsidRDefault="00F83A85" w:rsidP="00F83A85">
            <w:pPr>
              <w:pStyle w:val="normalsingle"/>
              <w:rPr>
                <w:sz w:val="16"/>
                <w:szCs w:val="16"/>
                <w:u w:val="single"/>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sz w:val="16"/>
                <w:szCs w:val="16"/>
              </w:rPr>
              <w:t xml:space="preserve"> Custody/Visitation – Other (699) </w:t>
            </w:r>
            <w:r w:rsidRPr="004A075B">
              <w:rPr>
                <w:sz w:val="16"/>
                <w:szCs w:val="16"/>
                <w:u w:val="single"/>
              </w:rPr>
              <w:fldChar w:fldCharType="begin">
                <w:ffData>
                  <w:name w:val="Text1"/>
                  <w:enabled/>
                  <w:calcOnExit w:val="0"/>
                  <w:textInput/>
                </w:ffData>
              </w:fldChar>
            </w:r>
            <w:r w:rsidRPr="004A075B">
              <w:rPr>
                <w:sz w:val="16"/>
                <w:szCs w:val="16"/>
                <w:u w:val="single"/>
              </w:rPr>
              <w:instrText xml:space="preserve"> FORMTEXT </w:instrText>
            </w:r>
            <w:r w:rsidRPr="004A075B">
              <w:rPr>
                <w:sz w:val="16"/>
                <w:szCs w:val="16"/>
                <w:u w:val="single"/>
              </w:rPr>
            </w:r>
            <w:r w:rsidRPr="004A075B">
              <w:rPr>
                <w:sz w:val="16"/>
                <w:szCs w:val="16"/>
                <w:u w:val="single"/>
              </w:rPr>
              <w:fldChar w:fldCharType="separate"/>
            </w:r>
            <w:r w:rsidRPr="004A075B">
              <w:rPr>
                <w:noProof/>
                <w:sz w:val="16"/>
                <w:szCs w:val="16"/>
                <w:u w:val="single"/>
              </w:rPr>
              <w:t> </w:t>
            </w:r>
            <w:r w:rsidRPr="004A075B">
              <w:rPr>
                <w:noProof/>
                <w:sz w:val="16"/>
                <w:szCs w:val="16"/>
                <w:u w:val="single"/>
              </w:rPr>
              <w:t> </w:t>
            </w:r>
            <w:r w:rsidRPr="004A075B">
              <w:rPr>
                <w:noProof/>
                <w:sz w:val="16"/>
                <w:szCs w:val="16"/>
                <w:u w:val="single"/>
              </w:rPr>
              <w:t> </w:t>
            </w:r>
            <w:r w:rsidRPr="004A075B">
              <w:rPr>
                <w:noProof/>
                <w:sz w:val="16"/>
                <w:szCs w:val="16"/>
                <w:u w:val="single"/>
              </w:rPr>
              <w:t> </w:t>
            </w:r>
            <w:r w:rsidRPr="004A075B">
              <w:rPr>
                <w:noProof/>
                <w:sz w:val="16"/>
                <w:szCs w:val="16"/>
                <w:u w:val="single"/>
              </w:rPr>
              <w:t> </w:t>
            </w:r>
            <w:r w:rsidRPr="004A075B">
              <w:rPr>
                <w:sz w:val="16"/>
                <w:szCs w:val="16"/>
                <w:u w:val="single"/>
              </w:rPr>
              <w:fldChar w:fldCharType="end"/>
            </w:r>
          </w:p>
        </w:tc>
      </w:tr>
      <w:tr w:rsidR="00F83A85" w:rsidRPr="00792445" w:rsidTr="00F83A85">
        <w:trPr>
          <w:trHeight w:val="172"/>
        </w:trPr>
        <w:tc>
          <w:tcPr>
            <w:tcW w:w="4986" w:type="dxa"/>
          </w:tcPr>
          <w:p w:rsidR="00F83A85" w:rsidRPr="004A075B" w:rsidRDefault="00F83A85" w:rsidP="00F83A85">
            <w:pPr>
              <w:pStyle w:val="normalsingle"/>
              <w:rPr>
                <w:b/>
                <w:color w:val="000000" w:themeColor="text1"/>
                <w:sz w:val="16"/>
                <w:szCs w:val="16"/>
              </w:rPr>
            </w:pPr>
            <w:r w:rsidRPr="004A075B">
              <w:rPr>
                <w:b/>
                <w:color w:val="000000" w:themeColor="text1"/>
                <w:sz w:val="16"/>
                <w:szCs w:val="16"/>
              </w:rPr>
              <w:fldChar w:fldCharType="begin">
                <w:ffData>
                  <w:name w:val="Check1"/>
                  <w:enabled/>
                  <w:calcOnExit w:val="0"/>
                  <w:checkBox>
                    <w:sizeAuto/>
                    <w:default w:val="0"/>
                  </w:checkBox>
                </w:ffData>
              </w:fldChar>
            </w:r>
            <w:r w:rsidRPr="004A075B">
              <w:rPr>
                <w:b/>
                <w:color w:val="000000" w:themeColor="text1"/>
                <w:sz w:val="16"/>
                <w:szCs w:val="16"/>
              </w:rPr>
              <w:instrText xml:space="preserve"> FORMCHECKBOX </w:instrText>
            </w:r>
            <w:r w:rsidR="00D321E6">
              <w:rPr>
                <w:b/>
                <w:color w:val="000000" w:themeColor="text1"/>
                <w:sz w:val="16"/>
                <w:szCs w:val="16"/>
              </w:rPr>
            </w:r>
            <w:r w:rsidR="00D321E6">
              <w:rPr>
                <w:b/>
                <w:color w:val="000000" w:themeColor="text1"/>
                <w:sz w:val="16"/>
                <w:szCs w:val="16"/>
              </w:rPr>
              <w:fldChar w:fldCharType="separate"/>
            </w:r>
            <w:r w:rsidRPr="004A075B">
              <w:rPr>
                <w:b/>
                <w:color w:val="000000" w:themeColor="text1"/>
                <w:sz w:val="16"/>
                <w:szCs w:val="16"/>
              </w:rPr>
              <w:fldChar w:fldCharType="end"/>
            </w:r>
            <w:r w:rsidRPr="004A075B">
              <w:rPr>
                <w:color w:val="000000" w:themeColor="text1"/>
                <w:sz w:val="16"/>
                <w:szCs w:val="16"/>
              </w:rPr>
              <w:t xml:space="preserve"> Criminal Offense – Public Order (318)</w:t>
            </w:r>
          </w:p>
        </w:tc>
        <w:tc>
          <w:tcPr>
            <w:tcW w:w="4289" w:type="dxa"/>
          </w:tcPr>
          <w:p w:rsidR="00F83A85" w:rsidRPr="00F83A85" w:rsidRDefault="00F83A85" w:rsidP="00F83A85">
            <w:pPr>
              <w:pStyle w:val="normalsingle"/>
              <w:rPr>
                <w:sz w:val="16"/>
                <w:szCs w:val="16"/>
                <w:u w:val="single"/>
              </w:rPr>
            </w:pPr>
          </w:p>
        </w:tc>
      </w:tr>
      <w:tr w:rsidR="00F83A85" w:rsidRPr="00792445" w:rsidTr="00F83A85">
        <w:trPr>
          <w:trHeight w:val="134"/>
        </w:trPr>
        <w:tc>
          <w:tcPr>
            <w:tcW w:w="4986" w:type="dxa"/>
          </w:tcPr>
          <w:p w:rsidR="00F83A85" w:rsidRPr="004A075B" w:rsidRDefault="00F83A85" w:rsidP="00F83A85">
            <w:pPr>
              <w:pStyle w:val="normalsingle"/>
              <w:rPr>
                <w:b/>
                <w:color w:val="000000" w:themeColor="text1"/>
                <w:sz w:val="16"/>
                <w:szCs w:val="16"/>
              </w:rPr>
            </w:pPr>
            <w:r w:rsidRPr="004A075B">
              <w:rPr>
                <w:b/>
                <w:color w:val="000000" w:themeColor="text1"/>
                <w:sz w:val="16"/>
                <w:szCs w:val="16"/>
              </w:rPr>
              <w:fldChar w:fldCharType="begin">
                <w:ffData>
                  <w:name w:val="Check1"/>
                  <w:enabled/>
                  <w:calcOnExit w:val="0"/>
                  <w:checkBox>
                    <w:sizeAuto/>
                    <w:default w:val="0"/>
                  </w:checkBox>
                </w:ffData>
              </w:fldChar>
            </w:r>
            <w:r w:rsidRPr="004A075B">
              <w:rPr>
                <w:b/>
                <w:color w:val="000000" w:themeColor="text1"/>
                <w:sz w:val="16"/>
                <w:szCs w:val="16"/>
              </w:rPr>
              <w:instrText xml:space="preserve"> FORMCHECKBOX </w:instrText>
            </w:r>
            <w:r w:rsidR="00D321E6">
              <w:rPr>
                <w:b/>
                <w:color w:val="000000" w:themeColor="text1"/>
                <w:sz w:val="16"/>
                <w:szCs w:val="16"/>
              </w:rPr>
            </w:r>
            <w:r w:rsidR="00D321E6">
              <w:rPr>
                <w:b/>
                <w:color w:val="000000" w:themeColor="text1"/>
                <w:sz w:val="16"/>
                <w:szCs w:val="16"/>
              </w:rPr>
              <w:fldChar w:fldCharType="separate"/>
            </w:r>
            <w:r w:rsidRPr="004A075B">
              <w:rPr>
                <w:b/>
                <w:color w:val="000000" w:themeColor="text1"/>
                <w:sz w:val="16"/>
                <w:szCs w:val="16"/>
              </w:rPr>
              <w:fldChar w:fldCharType="end"/>
            </w:r>
            <w:r w:rsidRPr="004A075B">
              <w:rPr>
                <w:b/>
                <w:color w:val="000000" w:themeColor="text1"/>
                <w:sz w:val="16"/>
                <w:szCs w:val="16"/>
              </w:rPr>
              <w:t xml:space="preserve"> </w:t>
            </w:r>
            <w:r w:rsidRPr="004A075B">
              <w:rPr>
                <w:color w:val="000000" w:themeColor="text1"/>
                <w:sz w:val="16"/>
                <w:szCs w:val="16"/>
              </w:rPr>
              <w:t>Criminal Offense – Other (320)</w:t>
            </w:r>
          </w:p>
        </w:tc>
        <w:tc>
          <w:tcPr>
            <w:tcW w:w="4289" w:type="dxa"/>
          </w:tcPr>
          <w:p w:rsidR="00F83A85" w:rsidRPr="004A075B" w:rsidRDefault="00F83A85" w:rsidP="00F83A85">
            <w:pPr>
              <w:pStyle w:val="normalsingle"/>
              <w:jc w:val="center"/>
              <w:rPr>
                <w:sz w:val="16"/>
                <w:szCs w:val="16"/>
              </w:rPr>
            </w:pPr>
            <w:r w:rsidRPr="004A075B">
              <w:rPr>
                <w:b/>
                <w:sz w:val="16"/>
                <w:szCs w:val="16"/>
              </w:rPr>
              <w:t>Miscellaneous Actions</w:t>
            </w:r>
          </w:p>
        </w:tc>
      </w:tr>
      <w:tr w:rsidR="00F83A85" w:rsidRPr="00792445" w:rsidTr="00F83A85">
        <w:trPr>
          <w:trHeight w:val="134"/>
        </w:trPr>
        <w:tc>
          <w:tcPr>
            <w:tcW w:w="4986" w:type="dxa"/>
          </w:tcPr>
          <w:p w:rsidR="00F83A85" w:rsidRPr="004A075B" w:rsidRDefault="00F83A85" w:rsidP="00F83A85">
            <w:pPr>
              <w:pStyle w:val="normalsingle"/>
              <w:rPr>
                <w:color w:val="000000" w:themeColor="text1"/>
                <w:sz w:val="16"/>
                <w:szCs w:val="16"/>
              </w:rPr>
            </w:pPr>
            <w:r w:rsidRPr="004A075B">
              <w:rPr>
                <w:b/>
                <w:color w:val="000000" w:themeColor="text1"/>
                <w:sz w:val="16"/>
                <w:szCs w:val="16"/>
              </w:rPr>
              <w:fldChar w:fldCharType="begin">
                <w:ffData>
                  <w:name w:val="Check1"/>
                  <w:enabled/>
                  <w:calcOnExit w:val="0"/>
                  <w:checkBox>
                    <w:sizeAuto/>
                    <w:default w:val="0"/>
                  </w:checkBox>
                </w:ffData>
              </w:fldChar>
            </w:r>
            <w:r w:rsidRPr="004A075B">
              <w:rPr>
                <w:b/>
                <w:color w:val="000000" w:themeColor="text1"/>
                <w:sz w:val="16"/>
                <w:szCs w:val="16"/>
              </w:rPr>
              <w:instrText xml:space="preserve"> FORMCHECKBOX </w:instrText>
            </w:r>
            <w:r w:rsidR="00D321E6">
              <w:rPr>
                <w:b/>
                <w:color w:val="000000" w:themeColor="text1"/>
                <w:sz w:val="16"/>
                <w:szCs w:val="16"/>
              </w:rPr>
            </w:r>
            <w:r w:rsidR="00D321E6">
              <w:rPr>
                <w:b/>
                <w:color w:val="000000" w:themeColor="text1"/>
                <w:sz w:val="16"/>
                <w:szCs w:val="16"/>
              </w:rPr>
              <w:fldChar w:fldCharType="separate"/>
            </w:r>
            <w:r w:rsidRPr="004A075B">
              <w:rPr>
                <w:b/>
                <w:color w:val="000000" w:themeColor="text1"/>
                <w:sz w:val="16"/>
                <w:szCs w:val="16"/>
              </w:rPr>
              <w:fldChar w:fldCharType="end"/>
            </w:r>
            <w:r w:rsidRPr="004A075B">
              <w:rPr>
                <w:b/>
                <w:color w:val="000000" w:themeColor="text1"/>
                <w:sz w:val="16"/>
                <w:szCs w:val="16"/>
              </w:rPr>
              <w:t xml:space="preserve"> </w:t>
            </w:r>
            <w:r w:rsidRPr="004A075B">
              <w:rPr>
                <w:sz w:val="16"/>
                <w:szCs w:val="16"/>
              </w:rPr>
              <w:t xml:space="preserve">Juvenile Delinquency – Other (399) </w:t>
            </w:r>
            <w:r w:rsidRPr="004A075B">
              <w:rPr>
                <w:sz w:val="16"/>
                <w:szCs w:val="16"/>
                <w:u w:val="single"/>
              </w:rPr>
              <w:fldChar w:fldCharType="begin">
                <w:ffData>
                  <w:name w:val="Text1"/>
                  <w:enabled/>
                  <w:calcOnExit w:val="0"/>
                  <w:textInput/>
                </w:ffData>
              </w:fldChar>
            </w:r>
            <w:r w:rsidRPr="004A075B">
              <w:rPr>
                <w:sz w:val="16"/>
                <w:szCs w:val="16"/>
                <w:u w:val="single"/>
              </w:rPr>
              <w:instrText xml:space="preserve"> FORMTEXT </w:instrText>
            </w:r>
            <w:r w:rsidRPr="004A075B">
              <w:rPr>
                <w:sz w:val="16"/>
                <w:szCs w:val="16"/>
                <w:u w:val="single"/>
              </w:rPr>
            </w:r>
            <w:r w:rsidRPr="004A075B">
              <w:rPr>
                <w:sz w:val="16"/>
                <w:szCs w:val="16"/>
                <w:u w:val="single"/>
              </w:rPr>
              <w:fldChar w:fldCharType="separate"/>
            </w:r>
            <w:r w:rsidRPr="004A075B">
              <w:rPr>
                <w:noProof/>
                <w:sz w:val="16"/>
                <w:szCs w:val="16"/>
                <w:u w:val="single"/>
              </w:rPr>
              <w:t> </w:t>
            </w:r>
            <w:r w:rsidRPr="004A075B">
              <w:rPr>
                <w:noProof/>
                <w:sz w:val="16"/>
                <w:szCs w:val="16"/>
                <w:u w:val="single"/>
              </w:rPr>
              <w:t> </w:t>
            </w:r>
            <w:r w:rsidRPr="004A075B">
              <w:rPr>
                <w:noProof/>
                <w:sz w:val="16"/>
                <w:szCs w:val="16"/>
                <w:u w:val="single"/>
              </w:rPr>
              <w:t> </w:t>
            </w:r>
            <w:r w:rsidRPr="004A075B">
              <w:rPr>
                <w:noProof/>
                <w:sz w:val="16"/>
                <w:szCs w:val="16"/>
                <w:u w:val="single"/>
              </w:rPr>
              <w:t> </w:t>
            </w:r>
            <w:r w:rsidRPr="004A075B">
              <w:rPr>
                <w:noProof/>
                <w:sz w:val="16"/>
                <w:szCs w:val="16"/>
                <w:u w:val="single"/>
              </w:rPr>
              <w:t> </w:t>
            </w:r>
            <w:r w:rsidRPr="004A075B">
              <w:rPr>
                <w:sz w:val="16"/>
                <w:szCs w:val="16"/>
                <w:u w:val="single"/>
              </w:rPr>
              <w:fldChar w:fldCharType="end"/>
            </w:r>
          </w:p>
        </w:tc>
        <w:tc>
          <w:tcPr>
            <w:tcW w:w="4289" w:type="dxa"/>
          </w:tcPr>
          <w:p w:rsidR="00F83A85" w:rsidRPr="004A075B" w:rsidRDefault="00F83A85" w:rsidP="00F83A85">
            <w:pPr>
              <w:pStyle w:val="normalsingle"/>
              <w:jc w:val="left"/>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Name Change (710)</w:t>
            </w:r>
          </w:p>
        </w:tc>
      </w:tr>
      <w:tr w:rsidR="00F83A85" w:rsidRPr="00792445" w:rsidTr="00F83A85">
        <w:trPr>
          <w:trHeight w:val="143"/>
        </w:trPr>
        <w:tc>
          <w:tcPr>
            <w:tcW w:w="4986" w:type="dxa"/>
          </w:tcPr>
          <w:p w:rsidR="00F83A85" w:rsidRPr="004A075B" w:rsidRDefault="00F83A85" w:rsidP="00F83A85">
            <w:pPr>
              <w:pStyle w:val="normalsingle"/>
              <w:rPr>
                <w:sz w:val="16"/>
                <w:szCs w:val="16"/>
              </w:rPr>
            </w:pPr>
          </w:p>
        </w:tc>
        <w:tc>
          <w:tcPr>
            <w:tcW w:w="4289" w:type="dxa"/>
          </w:tcPr>
          <w:p w:rsidR="00F83A85" w:rsidRPr="004A075B" w:rsidRDefault="00F83A85" w:rsidP="00F83A85">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Correction/Birth Record (720)</w:t>
            </w:r>
          </w:p>
        </w:tc>
      </w:tr>
      <w:tr w:rsidR="00F83A85" w:rsidRPr="00792445" w:rsidTr="00F83A85">
        <w:trPr>
          <w:trHeight w:val="134"/>
        </w:trPr>
        <w:tc>
          <w:tcPr>
            <w:tcW w:w="4986" w:type="dxa"/>
          </w:tcPr>
          <w:p w:rsidR="00F83A85" w:rsidRPr="004A075B" w:rsidRDefault="00F83A85" w:rsidP="00F83A85">
            <w:pPr>
              <w:pStyle w:val="normalsingle"/>
              <w:jc w:val="center"/>
              <w:rPr>
                <w:b/>
                <w:sz w:val="16"/>
                <w:szCs w:val="16"/>
              </w:rPr>
            </w:pPr>
            <w:r w:rsidRPr="004A075B">
              <w:rPr>
                <w:b/>
                <w:sz w:val="16"/>
                <w:szCs w:val="16"/>
              </w:rPr>
              <w:t>Protection from Domestic Abuse</w:t>
            </w:r>
          </w:p>
        </w:tc>
        <w:tc>
          <w:tcPr>
            <w:tcW w:w="4289" w:type="dxa"/>
          </w:tcPr>
          <w:p w:rsidR="00F83A85" w:rsidRPr="004A075B" w:rsidRDefault="00F83A85" w:rsidP="00F83A85">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Judicial Bypass (730)</w:t>
            </w:r>
          </w:p>
        </w:tc>
      </w:tr>
      <w:tr w:rsidR="00F83A85" w:rsidRPr="00792445" w:rsidTr="00F83A85">
        <w:trPr>
          <w:trHeight w:val="134"/>
        </w:trPr>
        <w:tc>
          <w:tcPr>
            <w:tcW w:w="4986" w:type="dxa"/>
          </w:tcPr>
          <w:p w:rsidR="00F83A85" w:rsidRPr="004A075B" w:rsidRDefault="00F83A85" w:rsidP="00F83A85">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Domestic Abuse – Intimate Partner (410)</w:t>
            </w:r>
          </w:p>
        </w:tc>
        <w:tc>
          <w:tcPr>
            <w:tcW w:w="4289" w:type="dxa"/>
          </w:tcPr>
          <w:p w:rsidR="00F83A85" w:rsidRPr="004A075B" w:rsidRDefault="00F83A85" w:rsidP="00F83A85">
            <w:pPr>
              <w:pStyle w:val="normalsingle"/>
              <w:rPr>
                <w:b/>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Adoption (740)</w:t>
            </w:r>
          </w:p>
        </w:tc>
      </w:tr>
      <w:tr w:rsidR="00F83A85" w:rsidRPr="00792445" w:rsidTr="00F83A85">
        <w:trPr>
          <w:trHeight w:val="68"/>
        </w:trPr>
        <w:tc>
          <w:tcPr>
            <w:tcW w:w="4986" w:type="dxa"/>
          </w:tcPr>
          <w:p w:rsidR="00F83A85" w:rsidRPr="004A075B" w:rsidRDefault="00F83A85" w:rsidP="00F83A85">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Domestic Abuse – Minor (420)</w:t>
            </w:r>
          </w:p>
        </w:tc>
        <w:tc>
          <w:tcPr>
            <w:tcW w:w="4289" w:type="dxa"/>
          </w:tcPr>
          <w:p w:rsidR="00F83A85" w:rsidRPr="004A075B" w:rsidRDefault="00F83A85" w:rsidP="00F83A85">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Foreign Adoption (741)</w:t>
            </w:r>
          </w:p>
        </w:tc>
      </w:tr>
      <w:tr w:rsidR="00F83A85" w:rsidRPr="00792445" w:rsidTr="00F83A85">
        <w:trPr>
          <w:trHeight w:val="134"/>
        </w:trPr>
        <w:tc>
          <w:tcPr>
            <w:tcW w:w="4986" w:type="dxa"/>
          </w:tcPr>
          <w:p w:rsidR="00F83A85" w:rsidRPr="004A075B" w:rsidRDefault="00F83A85" w:rsidP="00F83A85">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Registration of Foreign Order of Protection (490)</w:t>
            </w:r>
          </w:p>
        </w:tc>
        <w:tc>
          <w:tcPr>
            <w:tcW w:w="4289" w:type="dxa"/>
          </w:tcPr>
          <w:p w:rsidR="00F83A85" w:rsidRPr="004A075B" w:rsidRDefault="00F83A85" w:rsidP="00F83A85">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Post Dissolution Equitable Distribution (750)</w:t>
            </w:r>
          </w:p>
        </w:tc>
      </w:tr>
      <w:tr w:rsidR="00F83A85" w:rsidRPr="00792445" w:rsidTr="00F83A85">
        <w:trPr>
          <w:trHeight w:val="134"/>
        </w:trPr>
        <w:tc>
          <w:tcPr>
            <w:tcW w:w="4986" w:type="dxa"/>
          </w:tcPr>
          <w:p w:rsidR="00F83A85" w:rsidRPr="004A075B" w:rsidRDefault="00F83A85" w:rsidP="00F83A85">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 xml:space="preserve">Domestic Abuse – Other (499) </w:t>
            </w:r>
            <w:r w:rsidRPr="004A075B">
              <w:rPr>
                <w:sz w:val="16"/>
                <w:szCs w:val="16"/>
                <w:u w:val="single"/>
              </w:rPr>
              <w:fldChar w:fldCharType="begin">
                <w:ffData>
                  <w:name w:val="Text1"/>
                  <w:enabled/>
                  <w:calcOnExit w:val="0"/>
                  <w:textInput/>
                </w:ffData>
              </w:fldChar>
            </w:r>
            <w:r w:rsidRPr="004A075B">
              <w:rPr>
                <w:sz w:val="16"/>
                <w:szCs w:val="16"/>
                <w:u w:val="single"/>
              </w:rPr>
              <w:instrText xml:space="preserve"> FORMTEXT </w:instrText>
            </w:r>
            <w:r w:rsidRPr="004A075B">
              <w:rPr>
                <w:sz w:val="16"/>
                <w:szCs w:val="16"/>
                <w:u w:val="single"/>
              </w:rPr>
            </w:r>
            <w:r w:rsidRPr="004A075B">
              <w:rPr>
                <w:sz w:val="16"/>
                <w:szCs w:val="16"/>
                <w:u w:val="single"/>
              </w:rPr>
              <w:fldChar w:fldCharType="separate"/>
            </w:r>
            <w:r w:rsidRPr="004A075B">
              <w:rPr>
                <w:noProof/>
                <w:sz w:val="16"/>
                <w:szCs w:val="16"/>
                <w:u w:val="single"/>
              </w:rPr>
              <w:t> </w:t>
            </w:r>
            <w:r w:rsidRPr="004A075B">
              <w:rPr>
                <w:noProof/>
                <w:sz w:val="16"/>
                <w:szCs w:val="16"/>
                <w:u w:val="single"/>
              </w:rPr>
              <w:t> </w:t>
            </w:r>
            <w:r w:rsidRPr="004A075B">
              <w:rPr>
                <w:noProof/>
                <w:sz w:val="16"/>
                <w:szCs w:val="16"/>
                <w:u w:val="single"/>
              </w:rPr>
              <w:t> </w:t>
            </w:r>
            <w:r w:rsidRPr="004A075B">
              <w:rPr>
                <w:noProof/>
                <w:sz w:val="16"/>
                <w:szCs w:val="16"/>
                <w:u w:val="single"/>
              </w:rPr>
              <w:t> </w:t>
            </w:r>
            <w:r w:rsidRPr="004A075B">
              <w:rPr>
                <w:noProof/>
                <w:sz w:val="16"/>
                <w:szCs w:val="16"/>
                <w:u w:val="single"/>
              </w:rPr>
              <w:t> </w:t>
            </w:r>
            <w:r w:rsidRPr="004A075B">
              <w:rPr>
                <w:sz w:val="16"/>
                <w:szCs w:val="16"/>
                <w:u w:val="single"/>
              </w:rPr>
              <w:fldChar w:fldCharType="end"/>
            </w:r>
          </w:p>
        </w:tc>
        <w:tc>
          <w:tcPr>
            <w:tcW w:w="4289" w:type="dxa"/>
          </w:tcPr>
          <w:p w:rsidR="00F83A85" w:rsidRPr="004A075B" w:rsidRDefault="00F83A85" w:rsidP="00F83A85">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Paternity – Private (761)</w:t>
            </w:r>
          </w:p>
        </w:tc>
      </w:tr>
      <w:tr w:rsidR="00F83A85" w:rsidRPr="00792445" w:rsidTr="00F83A85">
        <w:trPr>
          <w:trHeight w:val="143"/>
        </w:trPr>
        <w:tc>
          <w:tcPr>
            <w:tcW w:w="4986" w:type="dxa"/>
          </w:tcPr>
          <w:p w:rsidR="00F83A85" w:rsidRPr="004A075B" w:rsidRDefault="00F83A85" w:rsidP="00F83A85">
            <w:pPr>
              <w:pStyle w:val="normalsingle"/>
              <w:rPr>
                <w:sz w:val="16"/>
                <w:szCs w:val="16"/>
              </w:rPr>
            </w:pPr>
          </w:p>
        </w:tc>
        <w:tc>
          <w:tcPr>
            <w:tcW w:w="4289" w:type="dxa"/>
          </w:tcPr>
          <w:p w:rsidR="00F83A85" w:rsidRPr="004A075B" w:rsidRDefault="00F83A85" w:rsidP="00F83A85">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Paternity – DSS (762)</w:t>
            </w:r>
          </w:p>
        </w:tc>
      </w:tr>
      <w:tr w:rsidR="00F83A85" w:rsidRPr="00792445" w:rsidTr="00F83A85">
        <w:trPr>
          <w:trHeight w:val="134"/>
        </w:trPr>
        <w:tc>
          <w:tcPr>
            <w:tcW w:w="4986" w:type="dxa"/>
          </w:tcPr>
          <w:p w:rsidR="00F83A85" w:rsidRPr="004A075B" w:rsidRDefault="00F83A85" w:rsidP="00F83A85">
            <w:pPr>
              <w:pStyle w:val="normalsingle"/>
              <w:rPr>
                <w:sz w:val="16"/>
                <w:szCs w:val="16"/>
              </w:rPr>
            </w:pPr>
          </w:p>
        </w:tc>
        <w:tc>
          <w:tcPr>
            <w:tcW w:w="4289" w:type="dxa"/>
          </w:tcPr>
          <w:p w:rsidR="00F83A85" w:rsidRPr="004A075B" w:rsidRDefault="00F83A85" w:rsidP="00F83A85">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Termination of Parental Rights – Private (771)</w:t>
            </w:r>
          </w:p>
        </w:tc>
      </w:tr>
      <w:tr w:rsidR="00F83A85" w:rsidRPr="00792445" w:rsidTr="00F83A85">
        <w:trPr>
          <w:trHeight w:val="134"/>
        </w:trPr>
        <w:tc>
          <w:tcPr>
            <w:tcW w:w="4986" w:type="dxa"/>
          </w:tcPr>
          <w:p w:rsidR="00F83A85" w:rsidRPr="004A075B" w:rsidRDefault="00F83A85" w:rsidP="00F83A85">
            <w:pPr>
              <w:pStyle w:val="normalsingle"/>
              <w:rPr>
                <w:sz w:val="16"/>
                <w:szCs w:val="16"/>
              </w:rPr>
            </w:pPr>
          </w:p>
        </w:tc>
        <w:tc>
          <w:tcPr>
            <w:tcW w:w="4289" w:type="dxa"/>
          </w:tcPr>
          <w:p w:rsidR="00F83A85" w:rsidRPr="004A075B" w:rsidRDefault="00F83A85" w:rsidP="00F83A85">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Termination of Parental Rights – DSS (772)</w:t>
            </w:r>
          </w:p>
        </w:tc>
      </w:tr>
      <w:tr w:rsidR="00F83A85" w:rsidRPr="00792445" w:rsidTr="00F83A85">
        <w:trPr>
          <w:trHeight w:val="143"/>
        </w:trPr>
        <w:tc>
          <w:tcPr>
            <w:tcW w:w="4986" w:type="dxa"/>
          </w:tcPr>
          <w:p w:rsidR="00F83A85" w:rsidRPr="004A075B" w:rsidRDefault="00F83A85" w:rsidP="00F83A85">
            <w:pPr>
              <w:pStyle w:val="normalsingle"/>
              <w:rPr>
                <w:sz w:val="16"/>
                <w:szCs w:val="16"/>
              </w:rPr>
            </w:pPr>
          </w:p>
        </w:tc>
        <w:tc>
          <w:tcPr>
            <w:tcW w:w="4289" w:type="dxa"/>
          </w:tcPr>
          <w:p w:rsidR="00F83A85" w:rsidRPr="004A075B" w:rsidRDefault="00F83A85" w:rsidP="00F83A85">
            <w:pPr>
              <w:pStyle w:val="normalsingle"/>
              <w:rPr>
                <w:sz w:val="16"/>
                <w:szCs w:val="16"/>
              </w:rPr>
            </w:pPr>
            <w:r w:rsidRPr="004A075B">
              <w:rPr>
                <w:b/>
                <w:sz w:val="16"/>
                <w:szCs w:val="16"/>
              </w:rPr>
              <w:fldChar w:fldCharType="begin">
                <w:ffData>
                  <w:name w:val="Check1"/>
                  <w:enabled/>
                  <w:calcOnExit w:val="0"/>
                  <w:checkBox>
                    <w:sizeAuto/>
                    <w:default w:val="0"/>
                  </w:checkBox>
                </w:ffData>
              </w:fldChar>
            </w:r>
            <w:r w:rsidRPr="004A075B">
              <w:rPr>
                <w:b/>
                <w:sz w:val="16"/>
                <w:szCs w:val="16"/>
              </w:rPr>
              <w:instrText xml:space="preserve"> FORMCHECKBOX </w:instrText>
            </w:r>
            <w:r w:rsidR="00D321E6">
              <w:rPr>
                <w:b/>
                <w:sz w:val="16"/>
                <w:szCs w:val="16"/>
              </w:rPr>
            </w:r>
            <w:r w:rsidR="00D321E6">
              <w:rPr>
                <w:b/>
                <w:sz w:val="16"/>
                <w:szCs w:val="16"/>
              </w:rPr>
              <w:fldChar w:fldCharType="separate"/>
            </w:r>
            <w:r w:rsidRPr="004A075B">
              <w:rPr>
                <w:b/>
                <w:sz w:val="16"/>
                <w:szCs w:val="16"/>
              </w:rPr>
              <w:fldChar w:fldCharType="end"/>
            </w:r>
            <w:r w:rsidRPr="004A075B">
              <w:rPr>
                <w:b/>
                <w:sz w:val="16"/>
                <w:szCs w:val="16"/>
              </w:rPr>
              <w:t xml:space="preserve"> </w:t>
            </w:r>
            <w:r w:rsidRPr="004A075B">
              <w:rPr>
                <w:sz w:val="16"/>
                <w:szCs w:val="16"/>
              </w:rPr>
              <w:t xml:space="preserve">Miscellaneous Actions – Others (799) </w:t>
            </w:r>
            <w:r w:rsidRPr="004A075B">
              <w:rPr>
                <w:sz w:val="16"/>
                <w:szCs w:val="16"/>
                <w:u w:val="single"/>
              </w:rPr>
              <w:fldChar w:fldCharType="begin">
                <w:ffData>
                  <w:name w:val="Text1"/>
                  <w:enabled/>
                  <w:calcOnExit w:val="0"/>
                  <w:textInput/>
                </w:ffData>
              </w:fldChar>
            </w:r>
            <w:r w:rsidRPr="004A075B">
              <w:rPr>
                <w:sz w:val="16"/>
                <w:szCs w:val="16"/>
                <w:u w:val="single"/>
              </w:rPr>
              <w:instrText xml:space="preserve"> FORMTEXT </w:instrText>
            </w:r>
            <w:r w:rsidRPr="004A075B">
              <w:rPr>
                <w:sz w:val="16"/>
                <w:szCs w:val="16"/>
                <w:u w:val="single"/>
              </w:rPr>
            </w:r>
            <w:r w:rsidRPr="004A075B">
              <w:rPr>
                <w:sz w:val="16"/>
                <w:szCs w:val="16"/>
                <w:u w:val="single"/>
              </w:rPr>
              <w:fldChar w:fldCharType="separate"/>
            </w:r>
            <w:r w:rsidRPr="004A075B">
              <w:rPr>
                <w:noProof/>
                <w:sz w:val="16"/>
                <w:szCs w:val="16"/>
                <w:u w:val="single"/>
              </w:rPr>
              <w:t> </w:t>
            </w:r>
            <w:r w:rsidRPr="004A075B">
              <w:rPr>
                <w:noProof/>
                <w:sz w:val="16"/>
                <w:szCs w:val="16"/>
                <w:u w:val="single"/>
              </w:rPr>
              <w:t> </w:t>
            </w:r>
            <w:r w:rsidRPr="004A075B">
              <w:rPr>
                <w:noProof/>
                <w:sz w:val="16"/>
                <w:szCs w:val="16"/>
                <w:u w:val="single"/>
              </w:rPr>
              <w:t> </w:t>
            </w:r>
            <w:r w:rsidRPr="004A075B">
              <w:rPr>
                <w:noProof/>
                <w:sz w:val="16"/>
                <w:szCs w:val="16"/>
                <w:u w:val="single"/>
              </w:rPr>
              <w:t> </w:t>
            </w:r>
            <w:r w:rsidRPr="004A075B">
              <w:rPr>
                <w:noProof/>
                <w:sz w:val="16"/>
                <w:szCs w:val="16"/>
                <w:u w:val="single"/>
              </w:rPr>
              <w:t> </w:t>
            </w:r>
            <w:r w:rsidRPr="004A075B">
              <w:rPr>
                <w:sz w:val="16"/>
                <w:szCs w:val="16"/>
                <w:u w:val="single"/>
              </w:rPr>
              <w:fldChar w:fldCharType="end"/>
            </w:r>
          </w:p>
        </w:tc>
      </w:tr>
      <w:tr w:rsidR="00F83A85" w:rsidRPr="00792445" w:rsidTr="00F83A85">
        <w:trPr>
          <w:trHeight w:val="68"/>
        </w:trPr>
        <w:tc>
          <w:tcPr>
            <w:tcW w:w="4986" w:type="dxa"/>
          </w:tcPr>
          <w:p w:rsidR="00F83A85" w:rsidRPr="004A075B" w:rsidRDefault="00F83A85" w:rsidP="00F83A85">
            <w:pPr>
              <w:pStyle w:val="normalsingle"/>
              <w:rPr>
                <w:sz w:val="16"/>
                <w:szCs w:val="16"/>
              </w:rPr>
            </w:pPr>
          </w:p>
        </w:tc>
        <w:tc>
          <w:tcPr>
            <w:tcW w:w="4289" w:type="dxa"/>
          </w:tcPr>
          <w:p w:rsidR="00F83A85" w:rsidRPr="004A075B" w:rsidRDefault="00F83A85" w:rsidP="00F83A85">
            <w:pPr>
              <w:pStyle w:val="normalsingle"/>
              <w:rPr>
                <w:sz w:val="16"/>
                <w:szCs w:val="16"/>
              </w:rPr>
            </w:pPr>
          </w:p>
        </w:tc>
      </w:tr>
      <w:tr w:rsidR="00F83A85" w:rsidRPr="00792445" w:rsidTr="00F83A85">
        <w:trPr>
          <w:trHeight w:val="134"/>
        </w:trPr>
        <w:tc>
          <w:tcPr>
            <w:tcW w:w="4986" w:type="dxa"/>
          </w:tcPr>
          <w:p w:rsidR="00F83A85" w:rsidRPr="00792445" w:rsidRDefault="00F83A85" w:rsidP="00F83A85">
            <w:pPr>
              <w:pStyle w:val="normalsingle"/>
              <w:rPr>
                <w:sz w:val="16"/>
                <w:szCs w:val="16"/>
              </w:rPr>
            </w:pPr>
          </w:p>
        </w:tc>
        <w:tc>
          <w:tcPr>
            <w:tcW w:w="4289" w:type="dxa"/>
          </w:tcPr>
          <w:p w:rsidR="00F83A85" w:rsidRPr="00792445" w:rsidRDefault="00F83A85" w:rsidP="00F83A85">
            <w:pPr>
              <w:pStyle w:val="normalsingle"/>
              <w:rPr>
                <w:sz w:val="16"/>
                <w:szCs w:val="16"/>
              </w:rPr>
            </w:pPr>
          </w:p>
        </w:tc>
      </w:tr>
    </w:tbl>
    <w:p w:rsidR="009A13F6" w:rsidRPr="00A24F58" w:rsidRDefault="009A13F6" w:rsidP="00267613">
      <w:pPr>
        <w:pStyle w:val="Default"/>
        <w:rPr>
          <w:sz w:val="20"/>
          <w:szCs w:val="20"/>
        </w:rPr>
      </w:pPr>
    </w:p>
    <w:p w:rsidR="00A24F58" w:rsidRDefault="00A24F58" w:rsidP="00556D08">
      <w:pPr>
        <w:pStyle w:val="NoSpacing"/>
        <w:tabs>
          <w:tab w:val="left" w:pos="630"/>
        </w:tabs>
        <w:jc w:val="both"/>
        <w:rPr>
          <w:rFonts w:ascii="Times New Roman" w:hAnsi="Times New Roman"/>
          <w:b/>
        </w:rPr>
      </w:pPr>
    </w:p>
    <w:p w:rsidR="00A24F58" w:rsidRDefault="00A24F58" w:rsidP="00556D08">
      <w:pPr>
        <w:pStyle w:val="NoSpacing"/>
        <w:tabs>
          <w:tab w:val="left" w:pos="630"/>
        </w:tabs>
        <w:jc w:val="both"/>
        <w:rPr>
          <w:rFonts w:ascii="Times New Roman" w:hAnsi="Times New Roman"/>
          <w:b/>
        </w:rPr>
      </w:pPr>
    </w:p>
    <w:p w:rsidR="00A24F58" w:rsidRDefault="00A24F58" w:rsidP="00556D08">
      <w:pPr>
        <w:pStyle w:val="NoSpacing"/>
        <w:tabs>
          <w:tab w:val="left" w:pos="630"/>
        </w:tabs>
        <w:jc w:val="both"/>
        <w:rPr>
          <w:rFonts w:ascii="Times New Roman" w:hAnsi="Times New Roman"/>
          <w:b/>
        </w:rPr>
      </w:pPr>
    </w:p>
    <w:p w:rsidR="00A24F58" w:rsidRDefault="00A24F58" w:rsidP="00556D08">
      <w:pPr>
        <w:pStyle w:val="NoSpacing"/>
        <w:tabs>
          <w:tab w:val="left" w:pos="630"/>
        </w:tabs>
        <w:jc w:val="both"/>
        <w:rPr>
          <w:rFonts w:ascii="Times New Roman" w:hAnsi="Times New Roman"/>
          <w:b/>
        </w:rPr>
      </w:pPr>
    </w:p>
    <w:p w:rsidR="00A24F58" w:rsidRDefault="00A24F58" w:rsidP="00556D08">
      <w:pPr>
        <w:pStyle w:val="NoSpacing"/>
        <w:tabs>
          <w:tab w:val="left" w:pos="630"/>
        </w:tabs>
        <w:jc w:val="both"/>
        <w:rPr>
          <w:rFonts w:ascii="Times New Roman" w:hAnsi="Times New Roman"/>
          <w:b/>
        </w:rPr>
      </w:pPr>
    </w:p>
    <w:p w:rsidR="00A24F58" w:rsidRDefault="00A24F58" w:rsidP="00556D08">
      <w:pPr>
        <w:pStyle w:val="NoSpacing"/>
        <w:tabs>
          <w:tab w:val="left" w:pos="630"/>
        </w:tabs>
        <w:jc w:val="both"/>
        <w:rPr>
          <w:rFonts w:ascii="Times New Roman" w:hAnsi="Times New Roman"/>
          <w:b/>
        </w:rPr>
      </w:pPr>
    </w:p>
    <w:p w:rsidR="00A24F58" w:rsidRDefault="00A24F58" w:rsidP="00556D08">
      <w:pPr>
        <w:pStyle w:val="NoSpacing"/>
        <w:tabs>
          <w:tab w:val="left" w:pos="630"/>
        </w:tabs>
        <w:jc w:val="both"/>
        <w:rPr>
          <w:rFonts w:ascii="Times New Roman" w:hAnsi="Times New Roman"/>
          <w:b/>
        </w:rPr>
      </w:pPr>
    </w:p>
    <w:p w:rsidR="00A24F58" w:rsidRDefault="00A24F58" w:rsidP="00556D08">
      <w:pPr>
        <w:pStyle w:val="NoSpacing"/>
        <w:tabs>
          <w:tab w:val="left" w:pos="630"/>
        </w:tabs>
        <w:jc w:val="both"/>
        <w:rPr>
          <w:rFonts w:ascii="Times New Roman" w:hAnsi="Times New Roman"/>
          <w:b/>
        </w:rPr>
      </w:pPr>
    </w:p>
    <w:p w:rsidR="00A24F58" w:rsidRDefault="00A24F58" w:rsidP="00556D08">
      <w:pPr>
        <w:pStyle w:val="NoSpacing"/>
        <w:tabs>
          <w:tab w:val="left" w:pos="630"/>
        </w:tabs>
        <w:jc w:val="both"/>
        <w:rPr>
          <w:rFonts w:ascii="Times New Roman" w:hAnsi="Times New Roman"/>
          <w:b/>
        </w:rPr>
      </w:pPr>
    </w:p>
    <w:p w:rsidR="00A24F58" w:rsidRDefault="00A24F58" w:rsidP="00556D08">
      <w:pPr>
        <w:pStyle w:val="NoSpacing"/>
        <w:tabs>
          <w:tab w:val="left" w:pos="630"/>
        </w:tabs>
        <w:jc w:val="both"/>
        <w:rPr>
          <w:rFonts w:ascii="Times New Roman" w:hAnsi="Times New Roman"/>
          <w:b/>
        </w:rPr>
      </w:pPr>
    </w:p>
    <w:p w:rsidR="00A24F58" w:rsidRDefault="00A24F58" w:rsidP="00556D08">
      <w:pPr>
        <w:pStyle w:val="NoSpacing"/>
        <w:tabs>
          <w:tab w:val="left" w:pos="630"/>
        </w:tabs>
        <w:jc w:val="both"/>
        <w:rPr>
          <w:rFonts w:ascii="Times New Roman" w:hAnsi="Times New Roman"/>
          <w:b/>
        </w:rPr>
      </w:pPr>
    </w:p>
    <w:p w:rsidR="00A24F58" w:rsidRDefault="00A24F58" w:rsidP="00556D08">
      <w:pPr>
        <w:pStyle w:val="NoSpacing"/>
        <w:tabs>
          <w:tab w:val="left" w:pos="630"/>
        </w:tabs>
        <w:jc w:val="both"/>
        <w:rPr>
          <w:rFonts w:ascii="Times New Roman" w:hAnsi="Times New Roman"/>
          <w:b/>
        </w:rPr>
      </w:pPr>
    </w:p>
    <w:p w:rsidR="00A24F58" w:rsidRDefault="00A24F58" w:rsidP="00556D08">
      <w:pPr>
        <w:pStyle w:val="NoSpacing"/>
        <w:tabs>
          <w:tab w:val="left" w:pos="630"/>
        </w:tabs>
        <w:jc w:val="both"/>
        <w:rPr>
          <w:rFonts w:ascii="Times New Roman" w:hAnsi="Times New Roman"/>
          <w:b/>
        </w:rPr>
      </w:pPr>
    </w:p>
    <w:p w:rsidR="00A24F58" w:rsidRDefault="00A24F58" w:rsidP="00556D08">
      <w:pPr>
        <w:pStyle w:val="NoSpacing"/>
        <w:tabs>
          <w:tab w:val="left" w:pos="630"/>
        </w:tabs>
        <w:jc w:val="both"/>
        <w:rPr>
          <w:rFonts w:ascii="Times New Roman" w:hAnsi="Times New Roman"/>
          <w:b/>
        </w:rPr>
      </w:pPr>
    </w:p>
    <w:p w:rsidR="00A24F58" w:rsidRDefault="00A24F58" w:rsidP="00556D08">
      <w:pPr>
        <w:pStyle w:val="NoSpacing"/>
        <w:tabs>
          <w:tab w:val="left" w:pos="630"/>
        </w:tabs>
        <w:jc w:val="both"/>
        <w:rPr>
          <w:rFonts w:ascii="Times New Roman" w:hAnsi="Times New Roman"/>
          <w:b/>
        </w:rPr>
      </w:pPr>
    </w:p>
    <w:p w:rsidR="00A24F58" w:rsidRDefault="00A24F58" w:rsidP="00556D08">
      <w:pPr>
        <w:pStyle w:val="NoSpacing"/>
        <w:tabs>
          <w:tab w:val="left" w:pos="630"/>
        </w:tabs>
        <w:jc w:val="both"/>
        <w:rPr>
          <w:rFonts w:ascii="Times New Roman" w:hAnsi="Times New Roman"/>
          <w:b/>
        </w:rPr>
      </w:pPr>
    </w:p>
    <w:p w:rsidR="00A24F58" w:rsidRDefault="00A24F58" w:rsidP="00556D08">
      <w:pPr>
        <w:pStyle w:val="NoSpacing"/>
        <w:tabs>
          <w:tab w:val="left" w:pos="630"/>
        </w:tabs>
        <w:jc w:val="both"/>
        <w:rPr>
          <w:rFonts w:ascii="Times New Roman" w:hAnsi="Times New Roman"/>
          <w:b/>
        </w:rPr>
      </w:pPr>
    </w:p>
    <w:p w:rsidR="00A24F58" w:rsidRDefault="00A24F58" w:rsidP="00556D08">
      <w:pPr>
        <w:pStyle w:val="NoSpacing"/>
        <w:tabs>
          <w:tab w:val="left" w:pos="630"/>
        </w:tabs>
        <w:jc w:val="both"/>
        <w:rPr>
          <w:rFonts w:ascii="Times New Roman" w:hAnsi="Times New Roman"/>
          <w:b/>
        </w:rPr>
      </w:pPr>
    </w:p>
    <w:p w:rsidR="00A24F58" w:rsidRDefault="00A24F58" w:rsidP="00556D08">
      <w:pPr>
        <w:pStyle w:val="NoSpacing"/>
        <w:tabs>
          <w:tab w:val="left" w:pos="630"/>
        </w:tabs>
        <w:jc w:val="both"/>
        <w:rPr>
          <w:rFonts w:ascii="Times New Roman" w:hAnsi="Times New Roman"/>
          <w:b/>
        </w:rPr>
      </w:pPr>
    </w:p>
    <w:p w:rsidR="00A24F58" w:rsidRDefault="00A24F58" w:rsidP="00556D08">
      <w:pPr>
        <w:pStyle w:val="NoSpacing"/>
        <w:tabs>
          <w:tab w:val="left" w:pos="630"/>
        </w:tabs>
        <w:jc w:val="both"/>
        <w:rPr>
          <w:rFonts w:ascii="Times New Roman" w:hAnsi="Times New Roman"/>
          <w:b/>
        </w:rPr>
      </w:pPr>
    </w:p>
    <w:p w:rsidR="00A24F58" w:rsidRDefault="00A24F58" w:rsidP="00556D08">
      <w:pPr>
        <w:pStyle w:val="NoSpacing"/>
        <w:tabs>
          <w:tab w:val="left" w:pos="630"/>
        </w:tabs>
        <w:jc w:val="both"/>
        <w:rPr>
          <w:rFonts w:ascii="Times New Roman" w:hAnsi="Times New Roman"/>
          <w:b/>
        </w:rPr>
      </w:pPr>
    </w:p>
    <w:p w:rsidR="00A24F58" w:rsidRDefault="00A24F58" w:rsidP="00556D08">
      <w:pPr>
        <w:pStyle w:val="NoSpacing"/>
        <w:tabs>
          <w:tab w:val="left" w:pos="630"/>
        </w:tabs>
        <w:jc w:val="both"/>
        <w:rPr>
          <w:rFonts w:ascii="Times New Roman" w:hAnsi="Times New Roman"/>
          <w:b/>
        </w:rPr>
      </w:pPr>
    </w:p>
    <w:p w:rsidR="00A24F58" w:rsidRDefault="00A24F58" w:rsidP="00556D08">
      <w:pPr>
        <w:pStyle w:val="NoSpacing"/>
        <w:tabs>
          <w:tab w:val="left" w:pos="630"/>
        </w:tabs>
        <w:jc w:val="both"/>
        <w:rPr>
          <w:rFonts w:ascii="Times New Roman" w:hAnsi="Times New Roman"/>
          <w:b/>
        </w:rPr>
      </w:pPr>
    </w:p>
    <w:p w:rsidR="00A24F58" w:rsidRDefault="00A24F58" w:rsidP="00556D08">
      <w:pPr>
        <w:pStyle w:val="NoSpacing"/>
        <w:tabs>
          <w:tab w:val="left" w:pos="630"/>
        </w:tabs>
        <w:jc w:val="both"/>
        <w:rPr>
          <w:rFonts w:ascii="Times New Roman" w:hAnsi="Times New Roman"/>
          <w:b/>
        </w:rPr>
      </w:pPr>
    </w:p>
    <w:p w:rsidR="00A24F58" w:rsidRDefault="00A24F58" w:rsidP="00556D08">
      <w:pPr>
        <w:pStyle w:val="NoSpacing"/>
        <w:tabs>
          <w:tab w:val="left" w:pos="630"/>
        </w:tabs>
        <w:jc w:val="both"/>
        <w:rPr>
          <w:rFonts w:ascii="Times New Roman" w:hAnsi="Times New Roman"/>
          <w:b/>
        </w:rPr>
      </w:pPr>
    </w:p>
    <w:p w:rsidR="00A24F58" w:rsidRDefault="00A24F58" w:rsidP="00556D08">
      <w:pPr>
        <w:pStyle w:val="NoSpacing"/>
        <w:tabs>
          <w:tab w:val="left" w:pos="630"/>
        </w:tabs>
        <w:jc w:val="both"/>
        <w:rPr>
          <w:rFonts w:ascii="Times New Roman" w:hAnsi="Times New Roman"/>
          <w:b/>
        </w:rPr>
      </w:pPr>
    </w:p>
    <w:p w:rsidR="00A24F58" w:rsidRDefault="00A24F58" w:rsidP="00556D08">
      <w:pPr>
        <w:pStyle w:val="NoSpacing"/>
        <w:tabs>
          <w:tab w:val="left" w:pos="630"/>
        </w:tabs>
        <w:jc w:val="both"/>
        <w:rPr>
          <w:rFonts w:ascii="Times New Roman" w:hAnsi="Times New Roman"/>
          <w:b/>
        </w:rPr>
      </w:pPr>
    </w:p>
    <w:p w:rsidR="00792445" w:rsidRPr="004A075B" w:rsidRDefault="00792445" w:rsidP="005053C4">
      <w:pPr>
        <w:pStyle w:val="Default"/>
        <w:spacing w:line="480" w:lineRule="auto"/>
        <w:rPr>
          <w:sz w:val="20"/>
          <w:szCs w:val="20"/>
        </w:rPr>
      </w:pPr>
      <w:r w:rsidRPr="004A075B">
        <w:rPr>
          <w:b/>
          <w:sz w:val="20"/>
          <w:szCs w:val="20"/>
        </w:rPr>
        <w:t>Submitting Party Signature:</w:t>
      </w:r>
      <w:r w:rsidRPr="004A075B">
        <w:rPr>
          <w:sz w:val="20"/>
          <w:szCs w:val="20"/>
        </w:rPr>
        <w:t xml:space="preserve"> _____________________________________ </w:t>
      </w:r>
      <w:r w:rsidRPr="004A075B">
        <w:rPr>
          <w:b/>
          <w:sz w:val="20"/>
          <w:szCs w:val="20"/>
        </w:rPr>
        <w:t>Date:</w:t>
      </w:r>
      <w:r w:rsidRPr="004A075B">
        <w:rPr>
          <w:sz w:val="20"/>
          <w:szCs w:val="20"/>
        </w:rPr>
        <w:t xml:space="preserve"> _________________________</w:t>
      </w:r>
    </w:p>
    <w:p w:rsidR="00792445" w:rsidRPr="004A075B" w:rsidRDefault="00792445" w:rsidP="005053C4">
      <w:pPr>
        <w:pStyle w:val="Default"/>
        <w:spacing w:line="480" w:lineRule="auto"/>
        <w:rPr>
          <w:sz w:val="20"/>
          <w:szCs w:val="20"/>
        </w:rPr>
      </w:pPr>
      <w:r w:rsidRPr="004A075B">
        <w:rPr>
          <w:sz w:val="20"/>
          <w:szCs w:val="20"/>
        </w:rPr>
        <w:t xml:space="preserve">Custodial Parent (if applicable): </w:t>
      </w:r>
      <w:r w:rsidRPr="004A075B">
        <w:rPr>
          <w:sz w:val="20"/>
          <w:szCs w:val="20"/>
          <w:u w:val="single"/>
        </w:rPr>
        <w:fldChar w:fldCharType="begin">
          <w:ffData>
            <w:name w:val="Text1"/>
            <w:enabled/>
            <w:calcOnExit w:val="0"/>
            <w:textInput/>
          </w:ffData>
        </w:fldChar>
      </w:r>
      <w:r w:rsidRPr="004A075B">
        <w:rPr>
          <w:sz w:val="20"/>
          <w:szCs w:val="20"/>
          <w:u w:val="single"/>
        </w:rPr>
        <w:instrText xml:space="preserve"> FORMTEXT </w:instrText>
      </w:r>
      <w:r w:rsidRPr="004A075B">
        <w:rPr>
          <w:sz w:val="20"/>
          <w:szCs w:val="20"/>
          <w:u w:val="single"/>
        </w:rPr>
      </w:r>
      <w:r w:rsidRPr="004A075B">
        <w:rPr>
          <w:sz w:val="20"/>
          <w:szCs w:val="20"/>
          <w:u w:val="single"/>
        </w:rPr>
        <w:fldChar w:fldCharType="separate"/>
      </w:r>
      <w:r w:rsidRPr="004A075B">
        <w:rPr>
          <w:noProof/>
          <w:sz w:val="20"/>
          <w:szCs w:val="20"/>
          <w:u w:val="single"/>
        </w:rPr>
        <w:t> </w:t>
      </w:r>
      <w:r w:rsidRPr="004A075B">
        <w:rPr>
          <w:noProof/>
          <w:sz w:val="20"/>
          <w:szCs w:val="20"/>
          <w:u w:val="single"/>
        </w:rPr>
        <w:t> </w:t>
      </w:r>
      <w:r w:rsidRPr="004A075B">
        <w:rPr>
          <w:noProof/>
          <w:sz w:val="20"/>
          <w:szCs w:val="20"/>
          <w:u w:val="single"/>
        </w:rPr>
        <w:t> </w:t>
      </w:r>
      <w:r w:rsidRPr="004A075B">
        <w:rPr>
          <w:noProof/>
          <w:sz w:val="20"/>
          <w:szCs w:val="20"/>
          <w:u w:val="single"/>
        </w:rPr>
        <w:t> </w:t>
      </w:r>
      <w:r w:rsidRPr="004A075B">
        <w:rPr>
          <w:noProof/>
          <w:sz w:val="20"/>
          <w:szCs w:val="20"/>
          <w:u w:val="single"/>
        </w:rPr>
        <w:t> </w:t>
      </w:r>
      <w:r w:rsidRPr="004A075B">
        <w:rPr>
          <w:sz w:val="20"/>
          <w:szCs w:val="20"/>
          <w:u w:val="single"/>
        </w:rPr>
        <w:fldChar w:fldCharType="end"/>
      </w:r>
    </w:p>
    <w:p w:rsidR="004A075B" w:rsidRDefault="004A075B" w:rsidP="00556D08">
      <w:pPr>
        <w:pStyle w:val="NoSpacing"/>
        <w:tabs>
          <w:tab w:val="left" w:pos="630"/>
        </w:tabs>
        <w:jc w:val="both"/>
        <w:rPr>
          <w:rFonts w:ascii="Times New Roman" w:hAnsi="Times New Roman"/>
          <w:b/>
        </w:rPr>
      </w:pPr>
    </w:p>
    <w:p w:rsidR="00556D08" w:rsidRPr="00EB3B8C" w:rsidRDefault="00556D08" w:rsidP="00556D08">
      <w:pPr>
        <w:pStyle w:val="NoSpacing"/>
        <w:tabs>
          <w:tab w:val="left" w:pos="630"/>
        </w:tabs>
        <w:jc w:val="both"/>
        <w:rPr>
          <w:rFonts w:ascii="Times New Roman" w:hAnsi="Times New Roman"/>
        </w:rPr>
      </w:pPr>
      <w:r w:rsidRPr="006460CA">
        <w:rPr>
          <w:rFonts w:ascii="Times New Roman" w:hAnsi="Times New Roman"/>
          <w:b/>
        </w:rPr>
        <w:t>Effective January 1, 2016</w:t>
      </w:r>
      <w:r w:rsidRPr="00EB3B8C">
        <w:rPr>
          <w:rFonts w:ascii="Times New Roman" w:hAnsi="Times New Roman"/>
        </w:rPr>
        <w:t xml:space="preserve">, family court actions in all counties are subject to mediation. Under the provisions of the Supreme Court’s Rules for Alternative Dispute Resolution (ADR), mediation is defined as </w:t>
      </w:r>
      <w:r w:rsidR="00164CE5">
        <w:rPr>
          <w:rFonts w:ascii="Times New Roman" w:hAnsi="Times New Roman"/>
        </w:rPr>
        <w:t>an</w:t>
      </w:r>
      <w:r w:rsidRPr="00EB3B8C">
        <w:rPr>
          <w:rFonts w:ascii="Times New Roman" w:hAnsi="Times New Roman"/>
        </w:rPr>
        <w:t xml:space="preserve"> informal process in which a third-party mediator facilitates settlement discussions between parties.  Any settlement is voluntary.  In the absence of settlement, the parties lose none of their rights to trial.</w:t>
      </w:r>
    </w:p>
    <w:p w:rsidR="00556D08" w:rsidRPr="00EB3B8C" w:rsidRDefault="00556D08" w:rsidP="00556D08">
      <w:pPr>
        <w:pStyle w:val="NoSpacing"/>
        <w:tabs>
          <w:tab w:val="left" w:pos="630"/>
        </w:tabs>
        <w:jc w:val="both"/>
        <w:rPr>
          <w:rFonts w:ascii="Times New Roman" w:hAnsi="Times New Roman"/>
        </w:rPr>
      </w:pPr>
    </w:p>
    <w:p w:rsidR="00556D08" w:rsidRPr="00EB3B8C" w:rsidRDefault="00556D08" w:rsidP="00556D08">
      <w:pPr>
        <w:pStyle w:val="NoSpacing"/>
        <w:tabs>
          <w:tab w:val="left" w:pos="630"/>
        </w:tabs>
        <w:jc w:val="both"/>
        <w:rPr>
          <w:rFonts w:ascii="Times New Roman" w:hAnsi="Times New Roman"/>
        </w:rPr>
      </w:pPr>
      <w:r w:rsidRPr="00EB3B8C">
        <w:rPr>
          <w:rFonts w:ascii="Times New Roman" w:hAnsi="Times New Roman"/>
        </w:rPr>
        <w:t>Also under the ADR Rules, the parties may agree on a mediator or the Clerk of Court will appoint a mediator from the certified list. If the Clerk appoints a mediator from the list, the mediator will be certified by the Board of Arbitrator and Mediator Certification and may be either a lawyer, a licensed mental health professional or any other individual meeting the certification requirements.</w:t>
      </w:r>
    </w:p>
    <w:p w:rsidR="00556D08" w:rsidRPr="00EB3B8C" w:rsidRDefault="00556D08" w:rsidP="00556D08">
      <w:pPr>
        <w:pStyle w:val="NoSpacing"/>
        <w:tabs>
          <w:tab w:val="left" w:pos="630"/>
        </w:tabs>
        <w:jc w:val="both"/>
        <w:rPr>
          <w:rFonts w:ascii="Times New Roman" w:hAnsi="Times New Roman"/>
        </w:rPr>
      </w:pPr>
    </w:p>
    <w:p w:rsidR="00556D08" w:rsidRPr="00EB3B8C" w:rsidRDefault="00556D08" w:rsidP="00556D08">
      <w:pPr>
        <w:pStyle w:val="NoSpacing"/>
        <w:tabs>
          <w:tab w:val="left" w:pos="630"/>
        </w:tabs>
        <w:jc w:val="both"/>
        <w:rPr>
          <w:rFonts w:ascii="Times New Roman" w:hAnsi="Times New Roman"/>
        </w:rPr>
      </w:pPr>
      <w:r w:rsidRPr="00EB3B8C">
        <w:rPr>
          <w:rFonts w:ascii="Times New Roman" w:hAnsi="Times New Roman"/>
        </w:rPr>
        <w:t>Whether or not the mediator is a lawyer, if appointed by the court, the charge per hour is set at a specified amount under the provisions of ADR Rule 9.  Parties are responsible for payment of the mediator as set out in ADR Rule 9.</w:t>
      </w:r>
    </w:p>
    <w:p w:rsidR="00556D08" w:rsidRPr="004D4E9E" w:rsidRDefault="00556D08" w:rsidP="00556D08">
      <w:pPr>
        <w:pStyle w:val="Default"/>
        <w:jc w:val="center"/>
        <w:rPr>
          <w:sz w:val="22"/>
          <w:szCs w:val="22"/>
        </w:rPr>
      </w:pPr>
    </w:p>
    <w:p w:rsidR="00556D08" w:rsidRPr="00EB3B8C" w:rsidRDefault="00556D08" w:rsidP="00556D08">
      <w:pPr>
        <w:pStyle w:val="Default"/>
        <w:rPr>
          <w:sz w:val="22"/>
          <w:szCs w:val="22"/>
        </w:rPr>
      </w:pPr>
      <w:r w:rsidRPr="00EB3B8C">
        <w:rPr>
          <w:b/>
          <w:sz w:val="22"/>
          <w:szCs w:val="22"/>
        </w:rPr>
        <w:t>SUPREME COURT RULES REQUIRE MEDIATION OF ALL CONTESTED DOMESTIC RELATIONS ACTIONS.</w:t>
      </w:r>
      <w:r w:rsidRPr="00EB3B8C">
        <w:rPr>
          <w:sz w:val="22"/>
          <w:szCs w:val="22"/>
        </w:rPr>
        <w:t xml:space="preserve">  IF THE DOCKETING INFORMATION ON PAGE 1 OF THIS COVERSHEET INDICATES THAT THIS CASE IS SUBJECT TO </w:t>
      </w:r>
      <w:r w:rsidRPr="00EB3B8C">
        <w:rPr>
          <w:b/>
          <w:color w:val="auto"/>
          <w:sz w:val="22"/>
          <w:szCs w:val="22"/>
        </w:rPr>
        <w:t>MEDIATION</w:t>
      </w:r>
      <w:r w:rsidRPr="00EB3B8C">
        <w:rPr>
          <w:color w:val="auto"/>
          <w:sz w:val="22"/>
          <w:szCs w:val="22"/>
        </w:rPr>
        <w:t xml:space="preserve"> YOU ARE NOTIFIED THAT MEDIATED SETTLEMENT CONFERENCES ARE REQUIRED IN THIS CASE, AND THAT THE COURT-ANNEXED ADR RULES SHALL APPLY TO ALL CASES IN WHICH MEDIATION IS REQUIRED.  FOR ADDITIONAL INFORMATION CONCERNING THE PROCESS AND TIME FRAMES, PLEASE CONSULT THE ADR RULES.  KEY SECTIONS OF THE RULES ARE IDENTIFIED BELOW.</w:t>
      </w:r>
    </w:p>
    <w:p w:rsidR="00556D08" w:rsidRPr="00EB3B8C" w:rsidRDefault="00556D08" w:rsidP="00556D08">
      <w:pPr>
        <w:pStyle w:val="Default"/>
        <w:jc w:val="center"/>
        <w:rPr>
          <w:sz w:val="22"/>
          <w:szCs w:val="22"/>
        </w:rPr>
      </w:pPr>
    </w:p>
    <w:p w:rsidR="00556D08" w:rsidRPr="00EB3B8C" w:rsidRDefault="00556D08" w:rsidP="00556D08">
      <w:pPr>
        <w:pStyle w:val="Default"/>
        <w:rPr>
          <w:b/>
          <w:sz w:val="22"/>
          <w:szCs w:val="22"/>
        </w:rPr>
      </w:pPr>
      <w:r w:rsidRPr="00EB3B8C">
        <w:rPr>
          <w:b/>
          <w:sz w:val="22"/>
          <w:szCs w:val="22"/>
        </w:rPr>
        <w:t>CONTESTED ACTIONS INVOLVING CUSTODY AND VISITATION</w:t>
      </w:r>
    </w:p>
    <w:p w:rsidR="00556D08" w:rsidRPr="00EB3B8C" w:rsidRDefault="00556D08" w:rsidP="00556D08">
      <w:pPr>
        <w:pStyle w:val="Default"/>
        <w:rPr>
          <w:b/>
          <w:sz w:val="22"/>
          <w:szCs w:val="22"/>
        </w:rPr>
      </w:pPr>
    </w:p>
    <w:p w:rsidR="00556D08" w:rsidRPr="00EB3B8C" w:rsidRDefault="00556D08" w:rsidP="00556D08">
      <w:pPr>
        <w:pStyle w:val="Default"/>
        <w:rPr>
          <w:sz w:val="22"/>
          <w:szCs w:val="22"/>
        </w:rPr>
      </w:pPr>
      <w:r w:rsidRPr="00EB3B8C">
        <w:rPr>
          <w:b/>
          <w:sz w:val="22"/>
          <w:szCs w:val="22"/>
        </w:rPr>
        <w:tab/>
      </w:r>
      <w:r w:rsidRPr="00EB3B8C">
        <w:rPr>
          <w:b/>
          <w:sz w:val="22"/>
          <w:szCs w:val="22"/>
        </w:rPr>
        <w:tab/>
      </w:r>
      <w:r w:rsidRPr="00EB3B8C">
        <w:rPr>
          <w:sz w:val="22"/>
          <w:szCs w:val="22"/>
        </w:rPr>
        <w:t>Rule 3</w:t>
      </w:r>
      <w:r w:rsidRPr="00EB3B8C">
        <w:rPr>
          <w:sz w:val="22"/>
          <w:szCs w:val="22"/>
        </w:rPr>
        <w:tab/>
      </w:r>
      <w:r w:rsidRPr="00EB3B8C">
        <w:rPr>
          <w:sz w:val="22"/>
          <w:szCs w:val="22"/>
        </w:rPr>
        <w:tab/>
      </w:r>
      <w:r w:rsidRPr="00EB3B8C">
        <w:rPr>
          <w:sz w:val="22"/>
          <w:szCs w:val="22"/>
        </w:rPr>
        <w:tab/>
      </w:r>
      <w:r w:rsidRPr="00EB3B8C">
        <w:rPr>
          <w:sz w:val="22"/>
          <w:szCs w:val="22"/>
        </w:rPr>
        <w:tab/>
      </w:r>
      <w:r w:rsidRPr="00EB3B8C">
        <w:rPr>
          <w:sz w:val="22"/>
          <w:szCs w:val="22"/>
        </w:rPr>
        <w:tab/>
        <w:t>Actions Subject to ADR</w:t>
      </w:r>
    </w:p>
    <w:p w:rsidR="00556D08" w:rsidRPr="00EB3B8C" w:rsidRDefault="00556D08" w:rsidP="00556D08">
      <w:pPr>
        <w:pStyle w:val="Default"/>
        <w:rPr>
          <w:sz w:val="22"/>
          <w:szCs w:val="22"/>
        </w:rPr>
      </w:pPr>
      <w:r w:rsidRPr="00EB3B8C">
        <w:rPr>
          <w:sz w:val="22"/>
          <w:szCs w:val="22"/>
        </w:rPr>
        <w:tab/>
      </w:r>
      <w:r w:rsidRPr="00EB3B8C">
        <w:rPr>
          <w:sz w:val="22"/>
          <w:szCs w:val="22"/>
        </w:rPr>
        <w:tab/>
        <w:t xml:space="preserve">Rule 4(d)(1)(3)(4) </w:t>
      </w:r>
      <w:proofErr w:type="gramStart"/>
      <w:r w:rsidRPr="00EB3B8C">
        <w:rPr>
          <w:sz w:val="22"/>
          <w:szCs w:val="22"/>
        </w:rPr>
        <w:t>&amp;(</w:t>
      </w:r>
      <w:proofErr w:type="gramEnd"/>
      <w:r w:rsidRPr="00EB3B8C">
        <w:rPr>
          <w:sz w:val="22"/>
          <w:szCs w:val="22"/>
        </w:rPr>
        <w:t>5)</w:t>
      </w:r>
      <w:r w:rsidRPr="00EB3B8C">
        <w:rPr>
          <w:sz w:val="22"/>
          <w:szCs w:val="22"/>
        </w:rPr>
        <w:tab/>
      </w:r>
      <w:r w:rsidRPr="00EB3B8C">
        <w:rPr>
          <w:sz w:val="22"/>
          <w:szCs w:val="22"/>
        </w:rPr>
        <w:tab/>
        <w:t>Appointment of Mediator by Family Court</w:t>
      </w:r>
    </w:p>
    <w:p w:rsidR="00556D08" w:rsidRPr="00EB3B8C" w:rsidRDefault="00556D08" w:rsidP="00556D08">
      <w:pPr>
        <w:pStyle w:val="Default"/>
        <w:rPr>
          <w:sz w:val="22"/>
          <w:szCs w:val="22"/>
        </w:rPr>
      </w:pPr>
      <w:r w:rsidRPr="00EB3B8C">
        <w:rPr>
          <w:sz w:val="22"/>
          <w:szCs w:val="22"/>
        </w:rPr>
        <w:tab/>
      </w:r>
      <w:r w:rsidRPr="00EB3B8C">
        <w:rPr>
          <w:sz w:val="22"/>
          <w:szCs w:val="22"/>
        </w:rPr>
        <w:tab/>
        <w:t>Rule 5(g)</w:t>
      </w:r>
      <w:r w:rsidRPr="00EB3B8C">
        <w:rPr>
          <w:sz w:val="22"/>
          <w:szCs w:val="22"/>
        </w:rPr>
        <w:tab/>
      </w:r>
      <w:r w:rsidRPr="00EB3B8C">
        <w:rPr>
          <w:sz w:val="22"/>
          <w:szCs w:val="22"/>
        </w:rPr>
        <w:tab/>
      </w:r>
      <w:r w:rsidRPr="00EB3B8C">
        <w:rPr>
          <w:sz w:val="22"/>
          <w:szCs w:val="22"/>
        </w:rPr>
        <w:tab/>
      </w:r>
      <w:r w:rsidRPr="00EB3B8C">
        <w:rPr>
          <w:sz w:val="22"/>
          <w:szCs w:val="22"/>
        </w:rPr>
        <w:tab/>
        <w:t>Scheduling in Family Court</w:t>
      </w:r>
    </w:p>
    <w:p w:rsidR="00556D08" w:rsidRPr="00EB3B8C" w:rsidRDefault="00556D08" w:rsidP="00556D08">
      <w:pPr>
        <w:pStyle w:val="Default"/>
        <w:rPr>
          <w:sz w:val="22"/>
          <w:szCs w:val="22"/>
        </w:rPr>
      </w:pPr>
      <w:r w:rsidRPr="00EB3B8C">
        <w:rPr>
          <w:sz w:val="22"/>
          <w:szCs w:val="22"/>
        </w:rPr>
        <w:tab/>
      </w:r>
      <w:r w:rsidRPr="00EB3B8C">
        <w:rPr>
          <w:sz w:val="22"/>
          <w:szCs w:val="22"/>
        </w:rPr>
        <w:tab/>
        <w:t>Rule 6(g)</w:t>
      </w:r>
      <w:r w:rsidRPr="00EB3B8C">
        <w:rPr>
          <w:sz w:val="22"/>
          <w:szCs w:val="22"/>
        </w:rPr>
        <w:tab/>
      </w:r>
      <w:r w:rsidRPr="00EB3B8C">
        <w:rPr>
          <w:sz w:val="22"/>
          <w:szCs w:val="22"/>
        </w:rPr>
        <w:tab/>
      </w:r>
      <w:r w:rsidRPr="00EB3B8C">
        <w:rPr>
          <w:sz w:val="22"/>
          <w:szCs w:val="22"/>
        </w:rPr>
        <w:tab/>
      </w:r>
      <w:r w:rsidRPr="00EB3B8C">
        <w:rPr>
          <w:sz w:val="22"/>
          <w:szCs w:val="22"/>
        </w:rPr>
        <w:tab/>
        <w:t>Agreement in Family Court</w:t>
      </w:r>
    </w:p>
    <w:p w:rsidR="00556D08" w:rsidRPr="00EB3B8C" w:rsidRDefault="00556D08" w:rsidP="00556D08">
      <w:pPr>
        <w:pStyle w:val="Default"/>
        <w:rPr>
          <w:sz w:val="22"/>
          <w:szCs w:val="22"/>
        </w:rPr>
      </w:pPr>
      <w:r w:rsidRPr="00EB3B8C">
        <w:rPr>
          <w:sz w:val="22"/>
          <w:szCs w:val="22"/>
        </w:rPr>
        <w:tab/>
      </w:r>
      <w:r w:rsidRPr="00EB3B8C">
        <w:rPr>
          <w:sz w:val="22"/>
          <w:szCs w:val="22"/>
        </w:rPr>
        <w:tab/>
        <w:t>Rule 7(f)</w:t>
      </w:r>
      <w:r w:rsidRPr="00EB3B8C">
        <w:rPr>
          <w:sz w:val="22"/>
          <w:szCs w:val="22"/>
        </w:rPr>
        <w:tab/>
      </w:r>
      <w:r w:rsidRPr="00EB3B8C">
        <w:rPr>
          <w:sz w:val="22"/>
          <w:szCs w:val="22"/>
        </w:rPr>
        <w:tab/>
      </w:r>
      <w:r w:rsidRPr="00EB3B8C">
        <w:rPr>
          <w:sz w:val="22"/>
          <w:szCs w:val="22"/>
        </w:rPr>
        <w:tab/>
      </w:r>
      <w:r w:rsidRPr="00EB3B8C">
        <w:rPr>
          <w:sz w:val="22"/>
          <w:szCs w:val="22"/>
        </w:rPr>
        <w:tab/>
        <w:t>Reporting Results of Conference</w:t>
      </w:r>
    </w:p>
    <w:p w:rsidR="00556D08" w:rsidRPr="00EB3B8C" w:rsidRDefault="00556D08" w:rsidP="00556D08">
      <w:pPr>
        <w:pStyle w:val="Default"/>
        <w:rPr>
          <w:sz w:val="22"/>
          <w:szCs w:val="22"/>
        </w:rPr>
      </w:pPr>
      <w:r w:rsidRPr="00EB3B8C">
        <w:rPr>
          <w:sz w:val="22"/>
          <w:szCs w:val="22"/>
        </w:rPr>
        <w:tab/>
      </w:r>
      <w:r w:rsidRPr="00EB3B8C">
        <w:rPr>
          <w:sz w:val="22"/>
          <w:szCs w:val="22"/>
        </w:rPr>
        <w:tab/>
        <w:t>Rule 9</w:t>
      </w:r>
      <w:r w:rsidRPr="00EB3B8C">
        <w:rPr>
          <w:sz w:val="22"/>
          <w:szCs w:val="22"/>
        </w:rPr>
        <w:tab/>
      </w:r>
      <w:r w:rsidRPr="00EB3B8C">
        <w:rPr>
          <w:sz w:val="22"/>
          <w:szCs w:val="22"/>
        </w:rPr>
        <w:tab/>
      </w:r>
      <w:r w:rsidRPr="00EB3B8C">
        <w:rPr>
          <w:sz w:val="22"/>
          <w:szCs w:val="22"/>
        </w:rPr>
        <w:tab/>
      </w:r>
      <w:r w:rsidRPr="00EB3B8C">
        <w:rPr>
          <w:sz w:val="22"/>
          <w:szCs w:val="22"/>
        </w:rPr>
        <w:tab/>
      </w:r>
      <w:r w:rsidRPr="00EB3B8C">
        <w:rPr>
          <w:sz w:val="22"/>
          <w:szCs w:val="22"/>
        </w:rPr>
        <w:tab/>
        <w:t>Compensation of Neutral</w:t>
      </w:r>
    </w:p>
    <w:p w:rsidR="00556D08" w:rsidRPr="00EB3B8C" w:rsidRDefault="00556D08" w:rsidP="00556D08">
      <w:pPr>
        <w:pStyle w:val="Default"/>
        <w:rPr>
          <w:sz w:val="22"/>
          <w:szCs w:val="22"/>
        </w:rPr>
      </w:pPr>
    </w:p>
    <w:p w:rsidR="00556D08" w:rsidRPr="00EB3B8C" w:rsidRDefault="00556D08" w:rsidP="00556D08">
      <w:pPr>
        <w:pStyle w:val="Default"/>
        <w:rPr>
          <w:b/>
          <w:sz w:val="22"/>
          <w:szCs w:val="22"/>
        </w:rPr>
      </w:pPr>
      <w:r w:rsidRPr="00EB3B8C">
        <w:rPr>
          <w:b/>
          <w:sz w:val="22"/>
          <w:szCs w:val="22"/>
        </w:rPr>
        <w:t>ALL OTHER CONTESTED ACTIONS</w:t>
      </w:r>
    </w:p>
    <w:p w:rsidR="00556D08" w:rsidRPr="00EB3B8C" w:rsidRDefault="00556D08" w:rsidP="00556D08">
      <w:pPr>
        <w:pStyle w:val="Default"/>
        <w:rPr>
          <w:b/>
          <w:sz w:val="22"/>
          <w:szCs w:val="22"/>
        </w:rPr>
      </w:pPr>
    </w:p>
    <w:p w:rsidR="00556D08" w:rsidRPr="00EB3B8C" w:rsidRDefault="00556D08" w:rsidP="00556D08">
      <w:pPr>
        <w:pStyle w:val="Default"/>
        <w:rPr>
          <w:sz w:val="22"/>
          <w:szCs w:val="22"/>
        </w:rPr>
      </w:pPr>
      <w:r w:rsidRPr="00EB3B8C">
        <w:rPr>
          <w:b/>
          <w:sz w:val="22"/>
          <w:szCs w:val="22"/>
        </w:rPr>
        <w:tab/>
      </w:r>
      <w:r w:rsidRPr="00EB3B8C">
        <w:rPr>
          <w:b/>
          <w:sz w:val="22"/>
          <w:szCs w:val="22"/>
        </w:rPr>
        <w:tab/>
      </w:r>
      <w:r w:rsidRPr="00EB3B8C">
        <w:rPr>
          <w:sz w:val="22"/>
          <w:szCs w:val="22"/>
        </w:rPr>
        <w:t>Rule 3</w:t>
      </w:r>
      <w:r w:rsidRPr="00EB3B8C">
        <w:rPr>
          <w:sz w:val="22"/>
          <w:szCs w:val="22"/>
        </w:rPr>
        <w:tab/>
      </w:r>
      <w:r w:rsidRPr="00EB3B8C">
        <w:rPr>
          <w:sz w:val="22"/>
          <w:szCs w:val="22"/>
        </w:rPr>
        <w:tab/>
      </w:r>
      <w:r w:rsidRPr="00EB3B8C">
        <w:rPr>
          <w:sz w:val="22"/>
          <w:szCs w:val="22"/>
        </w:rPr>
        <w:tab/>
      </w:r>
      <w:r w:rsidRPr="00EB3B8C">
        <w:rPr>
          <w:sz w:val="22"/>
          <w:szCs w:val="22"/>
        </w:rPr>
        <w:tab/>
      </w:r>
      <w:r w:rsidRPr="00EB3B8C">
        <w:rPr>
          <w:sz w:val="22"/>
          <w:szCs w:val="22"/>
        </w:rPr>
        <w:tab/>
        <w:t>Actions Subject to ADR</w:t>
      </w:r>
    </w:p>
    <w:p w:rsidR="00556D08" w:rsidRPr="00EB3B8C" w:rsidRDefault="00556D08" w:rsidP="00556D08">
      <w:pPr>
        <w:pStyle w:val="Default"/>
        <w:rPr>
          <w:sz w:val="22"/>
          <w:szCs w:val="22"/>
        </w:rPr>
      </w:pPr>
      <w:r w:rsidRPr="00EB3B8C">
        <w:rPr>
          <w:sz w:val="22"/>
          <w:szCs w:val="22"/>
        </w:rPr>
        <w:tab/>
      </w:r>
      <w:r w:rsidRPr="00EB3B8C">
        <w:rPr>
          <w:sz w:val="22"/>
          <w:szCs w:val="22"/>
        </w:rPr>
        <w:tab/>
        <w:t xml:space="preserve">Rule 4(d)(2)(3)(4) </w:t>
      </w:r>
      <w:proofErr w:type="gramStart"/>
      <w:r w:rsidRPr="00EB3B8C">
        <w:rPr>
          <w:sz w:val="22"/>
          <w:szCs w:val="22"/>
        </w:rPr>
        <w:t>&amp;(</w:t>
      </w:r>
      <w:proofErr w:type="gramEnd"/>
      <w:r w:rsidRPr="00EB3B8C">
        <w:rPr>
          <w:sz w:val="22"/>
          <w:szCs w:val="22"/>
        </w:rPr>
        <w:t>5)</w:t>
      </w:r>
      <w:r w:rsidRPr="00EB3B8C">
        <w:rPr>
          <w:sz w:val="22"/>
          <w:szCs w:val="22"/>
        </w:rPr>
        <w:tab/>
      </w:r>
      <w:r w:rsidRPr="00EB3B8C">
        <w:rPr>
          <w:sz w:val="22"/>
          <w:szCs w:val="22"/>
        </w:rPr>
        <w:tab/>
        <w:t>Appointment of Mediator by Family Court</w:t>
      </w:r>
    </w:p>
    <w:p w:rsidR="00556D08" w:rsidRPr="00EB3B8C" w:rsidRDefault="00556D08" w:rsidP="00556D08">
      <w:pPr>
        <w:pStyle w:val="Default"/>
        <w:rPr>
          <w:sz w:val="22"/>
          <w:szCs w:val="22"/>
        </w:rPr>
      </w:pPr>
      <w:r w:rsidRPr="00EB3B8C">
        <w:rPr>
          <w:sz w:val="22"/>
          <w:szCs w:val="22"/>
        </w:rPr>
        <w:tab/>
      </w:r>
      <w:r w:rsidRPr="00EB3B8C">
        <w:rPr>
          <w:sz w:val="22"/>
          <w:szCs w:val="22"/>
        </w:rPr>
        <w:tab/>
        <w:t>Rule 5(g)</w:t>
      </w:r>
      <w:r w:rsidRPr="00EB3B8C">
        <w:rPr>
          <w:sz w:val="22"/>
          <w:szCs w:val="22"/>
        </w:rPr>
        <w:tab/>
      </w:r>
      <w:r w:rsidRPr="00EB3B8C">
        <w:rPr>
          <w:sz w:val="22"/>
          <w:szCs w:val="22"/>
        </w:rPr>
        <w:tab/>
      </w:r>
      <w:r w:rsidRPr="00EB3B8C">
        <w:rPr>
          <w:sz w:val="22"/>
          <w:szCs w:val="22"/>
        </w:rPr>
        <w:tab/>
      </w:r>
      <w:r w:rsidRPr="00EB3B8C">
        <w:rPr>
          <w:sz w:val="22"/>
          <w:szCs w:val="22"/>
        </w:rPr>
        <w:tab/>
        <w:t>Scheduling in Family Court</w:t>
      </w:r>
    </w:p>
    <w:p w:rsidR="00556D08" w:rsidRPr="00EB3B8C" w:rsidRDefault="00556D08" w:rsidP="00556D08">
      <w:pPr>
        <w:pStyle w:val="Default"/>
        <w:rPr>
          <w:sz w:val="22"/>
          <w:szCs w:val="22"/>
        </w:rPr>
      </w:pPr>
      <w:r w:rsidRPr="00EB3B8C">
        <w:rPr>
          <w:sz w:val="22"/>
          <w:szCs w:val="22"/>
        </w:rPr>
        <w:tab/>
      </w:r>
      <w:r w:rsidRPr="00EB3B8C">
        <w:rPr>
          <w:sz w:val="22"/>
          <w:szCs w:val="22"/>
        </w:rPr>
        <w:tab/>
        <w:t>Rule 6(g)</w:t>
      </w:r>
      <w:r w:rsidRPr="00EB3B8C">
        <w:rPr>
          <w:sz w:val="22"/>
          <w:szCs w:val="22"/>
        </w:rPr>
        <w:tab/>
      </w:r>
      <w:r w:rsidRPr="00EB3B8C">
        <w:rPr>
          <w:sz w:val="22"/>
          <w:szCs w:val="22"/>
        </w:rPr>
        <w:tab/>
      </w:r>
      <w:r w:rsidRPr="00EB3B8C">
        <w:rPr>
          <w:sz w:val="22"/>
          <w:szCs w:val="22"/>
        </w:rPr>
        <w:tab/>
      </w:r>
      <w:r w:rsidRPr="00EB3B8C">
        <w:rPr>
          <w:sz w:val="22"/>
          <w:szCs w:val="22"/>
        </w:rPr>
        <w:tab/>
        <w:t>Agreement in Family Court</w:t>
      </w:r>
    </w:p>
    <w:p w:rsidR="00556D08" w:rsidRPr="00EB3B8C" w:rsidRDefault="00556D08" w:rsidP="00556D08">
      <w:pPr>
        <w:pStyle w:val="Default"/>
        <w:rPr>
          <w:sz w:val="22"/>
          <w:szCs w:val="22"/>
        </w:rPr>
      </w:pPr>
      <w:r w:rsidRPr="00EB3B8C">
        <w:rPr>
          <w:sz w:val="22"/>
          <w:szCs w:val="22"/>
        </w:rPr>
        <w:tab/>
      </w:r>
      <w:r w:rsidRPr="00EB3B8C">
        <w:rPr>
          <w:sz w:val="22"/>
          <w:szCs w:val="22"/>
        </w:rPr>
        <w:tab/>
        <w:t>Rule 7(f)</w:t>
      </w:r>
      <w:r w:rsidRPr="00EB3B8C">
        <w:rPr>
          <w:sz w:val="22"/>
          <w:szCs w:val="22"/>
        </w:rPr>
        <w:tab/>
      </w:r>
      <w:r w:rsidRPr="00EB3B8C">
        <w:rPr>
          <w:sz w:val="22"/>
          <w:szCs w:val="22"/>
        </w:rPr>
        <w:tab/>
      </w:r>
      <w:r w:rsidRPr="00EB3B8C">
        <w:rPr>
          <w:sz w:val="22"/>
          <w:szCs w:val="22"/>
        </w:rPr>
        <w:tab/>
      </w:r>
      <w:r w:rsidRPr="00EB3B8C">
        <w:rPr>
          <w:sz w:val="22"/>
          <w:szCs w:val="22"/>
        </w:rPr>
        <w:tab/>
        <w:t>Reporting Results of Conference</w:t>
      </w:r>
    </w:p>
    <w:p w:rsidR="00556D08" w:rsidRPr="00EB3B8C" w:rsidRDefault="00556D08" w:rsidP="00556D08">
      <w:pPr>
        <w:pStyle w:val="Default"/>
        <w:rPr>
          <w:sz w:val="22"/>
          <w:szCs w:val="22"/>
        </w:rPr>
      </w:pPr>
      <w:r w:rsidRPr="00EB3B8C">
        <w:rPr>
          <w:sz w:val="22"/>
          <w:szCs w:val="22"/>
        </w:rPr>
        <w:tab/>
      </w:r>
      <w:r w:rsidRPr="00EB3B8C">
        <w:rPr>
          <w:sz w:val="22"/>
          <w:szCs w:val="22"/>
        </w:rPr>
        <w:tab/>
        <w:t>Rule 9</w:t>
      </w:r>
      <w:r w:rsidRPr="00EB3B8C">
        <w:rPr>
          <w:sz w:val="22"/>
          <w:szCs w:val="22"/>
        </w:rPr>
        <w:tab/>
      </w:r>
      <w:r w:rsidRPr="00EB3B8C">
        <w:rPr>
          <w:sz w:val="22"/>
          <w:szCs w:val="22"/>
        </w:rPr>
        <w:tab/>
      </w:r>
      <w:r w:rsidRPr="00EB3B8C">
        <w:rPr>
          <w:sz w:val="22"/>
          <w:szCs w:val="22"/>
        </w:rPr>
        <w:tab/>
      </w:r>
      <w:r w:rsidRPr="00EB3B8C">
        <w:rPr>
          <w:sz w:val="22"/>
          <w:szCs w:val="22"/>
        </w:rPr>
        <w:tab/>
      </w:r>
      <w:r w:rsidRPr="00EB3B8C">
        <w:rPr>
          <w:sz w:val="22"/>
          <w:szCs w:val="22"/>
        </w:rPr>
        <w:tab/>
        <w:t>Compensation of Neutral</w:t>
      </w:r>
    </w:p>
    <w:p w:rsidR="00556D08" w:rsidRPr="00EB3B8C" w:rsidRDefault="00556D08" w:rsidP="00556D08">
      <w:pPr>
        <w:pStyle w:val="Default"/>
        <w:rPr>
          <w:sz w:val="22"/>
          <w:szCs w:val="22"/>
        </w:rPr>
      </w:pPr>
    </w:p>
    <w:p w:rsidR="00556D08" w:rsidRPr="00EB3B8C" w:rsidRDefault="00556D08" w:rsidP="00556D08">
      <w:pPr>
        <w:pStyle w:val="Default"/>
        <w:rPr>
          <w:sz w:val="22"/>
          <w:szCs w:val="22"/>
        </w:rPr>
      </w:pPr>
      <w:r w:rsidRPr="00EB3B8C">
        <w:rPr>
          <w:b/>
          <w:sz w:val="22"/>
          <w:szCs w:val="22"/>
        </w:rPr>
        <w:t xml:space="preserve">Indigent Cases: </w:t>
      </w:r>
      <w:r w:rsidRPr="00EB3B8C">
        <w:rPr>
          <w:sz w:val="22"/>
          <w:szCs w:val="22"/>
        </w:rPr>
        <w:t>Where a mediator has been appointed, a party may move before the Chief Judge for Administrative Purposes to be exempted from payment of neutral fees and expenses based upon indigency.  Applications for indigency shall be filed no later than ten (10) days after the ADR conference has been concluded.  Determination of indigency shall be in the sole discretion of the Chief Judge for Administrative Purposes.</w:t>
      </w:r>
    </w:p>
    <w:p w:rsidR="00556D08" w:rsidRPr="00EB3B8C" w:rsidRDefault="00556D08" w:rsidP="00556D08">
      <w:pPr>
        <w:pStyle w:val="Default"/>
        <w:rPr>
          <w:sz w:val="22"/>
          <w:szCs w:val="22"/>
        </w:rPr>
      </w:pPr>
    </w:p>
    <w:p w:rsidR="00556D08" w:rsidRPr="00EB3B8C" w:rsidRDefault="00556D08" w:rsidP="00556D08">
      <w:pPr>
        <w:pStyle w:val="Default"/>
        <w:rPr>
          <w:b/>
          <w:sz w:val="22"/>
          <w:szCs w:val="22"/>
        </w:rPr>
      </w:pPr>
      <w:r w:rsidRPr="00EB3B8C">
        <w:rPr>
          <w:b/>
          <w:sz w:val="22"/>
          <w:szCs w:val="22"/>
        </w:rPr>
        <w:t>Please Note:</w:t>
      </w:r>
      <w:r w:rsidRPr="00EB3B8C">
        <w:rPr>
          <w:sz w:val="22"/>
          <w:szCs w:val="22"/>
        </w:rPr>
        <w:t xml:space="preserve"> </w:t>
      </w:r>
      <w:r w:rsidRPr="00EB3B8C">
        <w:rPr>
          <w:b/>
          <w:sz w:val="22"/>
          <w:szCs w:val="22"/>
        </w:rPr>
        <w:t>Attendance at mediated settlement conferences is mandatory.  You must comply with the Supreme Court rules regarding court-ordered mediation.  Failure to do so may affect your case and may result in sanctions.</w:t>
      </w:r>
    </w:p>
    <w:p w:rsidR="00556D08" w:rsidRPr="004D4E9E" w:rsidRDefault="00556D08" w:rsidP="00556D08">
      <w:pPr>
        <w:pStyle w:val="Default"/>
        <w:rPr>
          <w:b/>
        </w:rPr>
      </w:pPr>
    </w:p>
    <w:p w:rsidR="00F207DE" w:rsidRPr="004D4E9E" w:rsidRDefault="00F207DE">
      <w:pPr>
        <w:pStyle w:val="Default"/>
        <w:rPr>
          <w:sz w:val="22"/>
          <w:szCs w:val="22"/>
        </w:rPr>
      </w:pPr>
    </w:p>
    <w:sectPr w:rsidR="00F207DE" w:rsidRPr="004D4E9E" w:rsidSect="002D111C">
      <w:footerReference w:type="default" r:id="rId12"/>
      <w:pgSz w:w="12240" w:h="15840"/>
      <w:pgMar w:top="630" w:right="1008" w:bottom="0" w:left="1008" w:header="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17A" w:rsidRDefault="00C3617A">
      <w:r>
        <w:separator/>
      </w:r>
    </w:p>
  </w:endnote>
  <w:endnote w:type="continuationSeparator" w:id="0">
    <w:p w:rsidR="00C3617A" w:rsidRDefault="00C3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13" w:rsidRPr="002115CE" w:rsidRDefault="002115CE" w:rsidP="002115CE">
    <w:pPr>
      <w:pStyle w:val="Footer"/>
      <w:spacing w:line="240" w:lineRule="auto"/>
      <w:rPr>
        <w:sz w:val="18"/>
        <w:szCs w:val="18"/>
      </w:rPr>
    </w:pPr>
    <w:r w:rsidRPr="002115CE">
      <w:rPr>
        <w:b/>
        <w:sz w:val="18"/>
        <w:szCs w:val="18"/>
      </w:rPr>
      <w:t>Note:</w:t>
    </w:r>
    <w:r w:rsidRPr="002115CE">
      <w:rPr>
        <w:sz w:val="18"/>
        <w:szCs w:val="18"/>
      </w:rPr>
      <w:t xml:space="preserve"> Frivolous civil proceedings are subject to sanctions pursuant to Rule 11, SCRCP</w:t>
    </w:r>
    <w:r w:rsidR="00FD0F60">
      <w:rPr>
        <w:sz w:val="18"/>
        <w:szCs w:val="18"/>
      </w:rPr>
      <w:t>,</w:t>
    </w:r>
    <w:r w:rsidRPr="002115CE">
      <w:rPr>
        <w:sz w:val="18"/>
        <w:szCs w:val="18"/>
      </w:rPr>
      <w:t xml:space="preserve"> and the South Carolina Frivolous Civil Proceedings Sanctions Act, S.C. Code Ann. §</w:t>
    </w:r>
    <w:r w:rsidR="00FD0F60" w:rsidRPr="002115CE">
      <w:rPr>
        <w:sz w:val="18"/>
        <w:szCs w:val="18"/>
      </w:rPr>
      <w:t>§</w:t>
    </w:r>
    <w:r w:rsidRPr="002115CE">
      <w:rPr>
        <w:sz w:val="18"/>
        <w:szCs w:val="18"/>
      </w:rPr>
      <w:t xml:space="preserve"> 15-36-10 et seq.</w:t>
    </w:r>
  </w:p>
  <w:p w:rsidR="002115CE" w:rsidRPr="002115CE" w:rsidRDefault="002115CE" w:rsidP="002115CE">
    <w:pPr>
      <w:pStyle w:val="Footer"/>
      <w:spacing w:line="240" w:lineRule="auto"/>
    </w:pPr>
    <w:r>
      <w:t xml:space="preserve">SCCA 467 </w:t>
    </w:r>
    <w:r w:rsidRPr="0048766C">
      <w:t>(</w:t>
    </w:r>
    <w:r w:rsidR="00B557CA" w:rsidRPr="0048766C">
      <w:t>3</w:t>
    </w:r>
    <w:r w:rsidRPr="0048766C">
      <w:t>/20</w:t>
    </w:r>
    <w:r w:rsidR="004D4E9E" w:rsidRPr="0048766C">
      <w:t>1</w:t>
    </w:r>
    <w:r w:rsidR="004A075B" w:rsidRPr="0048766C">
      <w:t>9</w:t>
    </w:r>
    <w:r w:rsidRPr="0048766C">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17A" w:rsidRDefault="00C3617A">
      <w:r>
        <w:separator/>
      </w:r>
    </w:p>
  </w:footnote>
  <w:footnote w:type="continuationSeparator" w:id="0">
    <w:p w:rsidR="00C3617A" w:rsidRDefault="00C36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621B6"/>
    <w:multiLevelType w:val="hybridMultilevel"/>
    <w:tmpl w:val="F61E6F3C"/>
    <w:lvl w:ilvl="0" w:tplc="0FF6C1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158C5"/>
    <w:multiLevelType w:val="hybridMultilevel"/>
    <w:tmpl w:val="79FA10BE"/>
    <w:lvl w:ilvl="0" w:tplc="E1EEEBA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B0B88"/>
    <w:multiLevelType w:val="hybridMultilevel"/>
    <w:tmpl w:val="37925122"/>
    <w:lvl w:ilvl="0" w:tplc="E1EEEBA6">
      <w:start w:val="1"/>
      <w:numFmt w:val="bullet"/>
      <w:lvlText w:val=""/>
      <w:lvlJc w:val="righ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D413A7"/>
    <w:multiLevelType w:val="hybridMultilevel"/>
    <w:tmpl w:val="CFE6236A"/>
    <w:lvl w:ilvl="0" w:tplc="E1EEEBA6">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3A0B91"/>
    <w:multiLevelType w:val="hybridMultilevel"/>
    <w:tmpl w:val="E70AF902"/>
    <w:lvl w:ilvl="0" w:tplc="E1EEEBA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33B11"/>
    <w:multiLevelType w:val="hybridMultilevel"/>
    <w:tmpl w:val="78B05C5A"/>
    <w:lvl w:ilvl="0" w:tplc="E1EEEBA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276B0"/>
    <w:multiLevelType w:val="hybridMultilevel"/>
    <w:tmpl w:val="3728480C"/>
    <w:lvl w:ilvl="0" w:tplc="E1EEEBA6">
      <w:start w:val="1"/>
      <w:numFmt w:val="bullet"/>
      <w:lvlText w:val=""/>
      <w:lvlJc w:val="righ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B8562DD"/>
    <w:multiLevelType w:val="hybridMultilevel"/>
    <w:tmpl w:val="D4C08324"/>
    <w:lvl w:ilvl="0" w:tplc="0FF6C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6"/>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D1"/>
    <w:rsid w:val="0004242B"/>
    <w:rsid w:val="000448E1"/>
    <w:rsid w:val="0007351A"/>
    <w:rsid w:val="000D2359"/>
    <w:rsid w:val="000E1233"/>
    <w:rsid w:val="00117803"/>
    <w:rsid w:val="00123EEA"/>
    <w:rsid w:val="00161977"/>
    <w:rsid w:val="00161FFE"/>
    <w:rsid w:val="00164CE5"/>
    <w:rsid w:val="001A3052"/>
    <w:rsid w:val="001A50D2"/>
    <w:rsid w:val="001A63FA"/>
    <w:rsid w:val="001C2C28"/>
    <w:rsid w:val="001E71EB"/>
    <w:rsid w:val="00201A6B"/>
    <w:rsid w:val="002115CE"/>
    <w:rsid w:val="0022706B"/>
    <w:rsid w:val="00241ADC"/>
    <w:rsid w:val="00242CBE"/>
    <w:rsid w:val="002477C9"/>
    <w:rsid w:val="00250454"/>
    <w:rsid w:val="00267613"/>
    <w:rsid w:val="002A2E3C"/>
    <w:rsid w:val="002B300D"/>
    <w:rsid w:val="002D111C"/>
    <w:rsid w:val="002D72AE"/>
    <w:rsid w:val="002E489B"/>
    <w:rsid w:val="002F18D9"/>
    <w:rsid w:val="002F7BEB"/>
    <w:rsid w:val="00303ACE"/>
    <w:rsid w:val="00312493"/>
    <w:rsid w:val="00391B6D"/>
    <w:rsid w:val="003A3B52"/>
    <w:rsid w:val="003C26FA"/>
    <w:rsid w:val="003E2C9B"/>
    <w:rsid w:val="0040367E"/>
    <w:rsid w:val="00424AA5"/>
    <w:rsid w:val="00447C81"/>
    <w:rsid w:val="00450E17"/>
    <w:rsid w:val="0048766C"/>
    <w:rsid w:val="00495876"/>
    <w:rsid w:val="004A075B"/>
    <w:rsid w:val="004C67BB"/>
    <w:rsid w:val="004C7043"/>
    <w:rsid w:val="004D4E9E"/>
    <w:rsid w:val="004D634B"/>
    <w:rsid w:val="005053C4"/>
    <w:rsid w:val="005349D1"/>
    <w:rsid w:val="005414EB"/>
    <w:rsid w:val="00545616"/>
    <w:rsid w:val="005566BB"/>
    <w:rsid w:val="00556D08"/>
    <w:rsid w:val="005631A5"/>
    <w:rsid w:val="00571D11"/>
    <w:rsid w:val="00593E62"/>
    <w:rsid w:val="005C725F"/>
    <w:rsid w:val="005E1260"/>
    <w:rsid w:val="006037BF"/>
    <w:rsid w:val="00607B9C"/>
    <w:rsid w:val="00650D32"/>
    <w:rsid w:val="006A0DAD"/>
    <w:rsid w:val="006D202C"/>
    <w:rsid w:val="006D7AF8"/>
    <w:rsid w:val="0073454C"/>
    <w:rsid w:val="007406BF"/>
    <w:rsid w:val="00746AC4"/>
    <w:rsid w:val="00747548"/>
    <w:rsid w:val="00782819"/>
    <w:rsid w:val="00792445"/>
    <w:rsid w:val="007B39D6"/>
    <w:rsid w:val="007C6D02"/>
    <w:rsid w:val="007D2B5F"/>
    <w:rsid w:val="007D4AE0"/>
    <w:rsid w:val="007E0C3A"/>
    <w:rsid w:val="007F36BB"/>
    <w:rsid w:val="00802ED4"/>
    <w:rsid w:val="00810506"/>
    <w:rsid w:val="00855420"/>
    <w:rsid w:val="00881378"/>
    <w:rsid w:val="008A06B3"/>
    <w:rsid w:val="008E51E8"/>
    <w:rsid w:val="0093562D"/>
    <w:rsid w:val="009A13F6"/>
    <w:rsid w:val="009B4E2A"/>
    <w:rsid w:val="009D2332"/>
    <w:rsid w:val="009F7351"/>
    <w:rsid w:val="00A24F58"/>
    <w:rsid w:val="00AC2751"/>
    <w:rsid w:val="00AC4C89"/>
    <w:rsid w:val="00AC5D7B"/>
    <w:rsid w:val="00AE39EB"/>
    <w:rsid w:val="00B029A4"/>
    <w:rsid w:val="00B13E8F"/>
    <w:rsid w:val="00B27164"/>
    <w:rsid w:val="00B30C4A"/>
    <w:rsid w:val="00B31928"/>
    <w:rsid w:val="00B51F2E"/>
    <w:rsid w:val="00B557CA"/>
    <w:rsid w:val="00BB59F3"/>
    <w:rsid w:val="00BC0CDB"/>
    <w:rsid w:val="00BD4EBE"/>
    <w:rsid w:val="00BE4AA2"/>
    <w:rsid w:val="00C2176D"/>
    <w:rsid w:val="00C24847"/>
    <w:rsid w:val="00C3617A"/>
    <w:rsid w:val="00C56F88"/>
    <w:rsid w:val="00CB1C9B"/>
    <w:rsid w:val="00CD7D92"/>
    <w:rsid w:val="00D04C46"/>
    <w:rsid w:val="00D17E8B"/>
    <w:rsid w:val="00D321E6"/>
    <w:rsid w:val="00D374A7"/>
    <w:rsid w:val="00D475CA"/>
    <w:rsid w:val="00D74D98"/>
    <w:rsid w:val="00D76EFE"/>
    <w:rsid w:val="00D83109"/>
    <w:rsid w:val="00D83A7D"/>
    <w:rsid w:val="00DA511B"/>
    <w:rsid w:val="00E23BAB"/>
    <w:rsid w:val="00E26649"/>
    <w:rsid w:val="00E41B71"/>
    <w:rsid w:val="00E54C0B"/>
    <w:rsid w:val="00E763C8"/>
    <w:rsid w:val="00E85F5F"/>
    <w:rsid w:val="00EC043F"/>
    <w:rsid w:val="00EC14E3"/>
    <w:rsid w:val="00EC73BD"/>
    <w:rsid w:val="00F02CF7"/>
    <w:rsid w:val="00F059A7"/>
    <w:rsid w:val="00F17E47"/>
    <w:rsid w:val="00F207DE"/>
    <w:rsid w:val="00F519C3"/>
    <w:rsid w:val="00F67C82"/>
    <w:rsid w:val="00F733BB"/>
    <w:rsid w:val="00F83A85"/>
    <w:rsid w:val="00F93FAC"/>
    <w:rsid w:val="00FC3A8E"/>
    <w:rsid w:val="00FD0F60"/>
    <w:rsid w:val="00FF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F181B55-9EB2-4E35-8DC8-896ECD28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4C89"/>
    <w:pPr>
      <w:spacing w:before="120" w:after="120" w:line="360" w:lineRule="auto"/>
      <w:jc w:val="both"/>
    </w:pPr>
    <w:rPr>
      <w:sz w:val="24"/>
      <w:szCs w:val="24"/>
    </w:rPr>
  </w:style>
  <w:style w:type="paragraph" w:styleId="Heading1">
    <w:name w:val="heading 1"/>
    <w:basedOn w:val="Normal"/>
    <w:next w:val="Normal"/>
    <w:link w:val="Heading1Char"/>
    <w:qFormat/>
    <w:rsid w:val="000E123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
    <w:name w:val="firstline"/>
    <w:basedOn w:val="Normal"/>
    <w:rsid w:val="00AC4C89"/>
    <w:pPr>
      <w:ind w:firstLine="720"/>
    </w:pPr>
  </w:style>
  <w:style w:type="paragraph" w:styleId="Footer">
    <w:name w:val="footer"/>
    <w:basedOn w:val="Normal"/>
    <w:link w:val="FooterChar"/>
    <w:uiPriority w:val="99"/>
    <w:rsid w:val="00AC4C89"/>
    <w:pPr>
      <w:tabs>
        <w:tab w:val="center" w:pos="4320"/>
        <w:tab w:val="right" w:pos="8640"/>
      </w:tabs>
    </w:pPr>
  </w:style>
  <w:style w:type="paragraph" w:styleId="Header">
    <w:name w:val="header"/>
    <w:basedOn w:val="Normal"/>
    <w:rsid w:val="00AC4C89"/>
    <w:pPr>
      <w:tabs>
        <w:tab w:val="center" w:pos="4320"/>
        <w:tab w:val="right" w:pos="8640"/>
      </w:tabs>
    </w:pPr>
  </w:style>
  <w:style w:type="paragraph" w:customStyle="1" w:styleId="indented">
    <w:name w:val="indented"/>
    <w:basedOn w:val="Normal"/>
    <w:rsid w:val="00AC4C89"/>
    <w:pPr>
      <w:tabs>
        <w:tab w:val="left" w:pos="1080"/>
      </w:tabs>
      <w:ind w:left="1080" w:hanging="600"/>
    </w:pPr>
  </w:style>
  <w:style w:type="paragraph" w:customStyle="1" w:styleId="normalsingle">
    <w:name w:val="normal single"/>
    <w:basedOn w:val="Normal"/>
    <w:rsid w:val="00AC4C89"/>
    <w:pPr>
      <w:spacing w:before="0" w:after="0" w:line="240" w:lineRule="auto"/>
    </w:pPr>
  </w:style>
  <w:style w:type="paragraph" w:customStyle="1" w:styleId="Default">
    <w:name w:val="Default"/>
    <w:rsid w:val="00AC5D7B"/>
    <w:pPr>
      <w:autoSpaceDE w:val="0"/>
      <w:autoSpaceDN w:val="0"/>
      <w:adjustRightInd w:val="0"/>
    </w:pPr>
    <w:rPr>
      <w:rFonts w:eastAsia="Calibri"/>
      <w:color w:val="000000"/>
      <w:sz w:val="24"/>
      <w:szCs w:val="24"/>
    </w:rPr>
  </w:style>
  <w:style w:type="paragraph" w:customStyle="1" w:styleId="CM3">
    <w:name w:val="CM3"/>
    <w:basedOn w:val="Default"/>
    <w:next w:val="Default"/>
    <w:uiPriority w:val="99"/>
    <w:rsid w:val="00AC5D7B"/>
    <w:rPr>
      <w:color w:val="auto"/>
    </w:rPr>
  </w:style>
  <w:style w:type="paragraph" w:customStyle="1" w:styleId="CM2">
    <w:name w:val="CM2"/>
    <w:basedOn w:val="Default"/>
    <w:next w:val="Default"/>
    <w:uiPriority w:val="99"/>
    <w:rsid w:val="00AC5D7B"/>
    <w:pPr>
      <w:spacing w:line="413" w:lineRule="atLeast"/>
    </w:pPr>
    <w:rPr>
      <w:color w:val="auto"/>
    </w:rPr>
  </w:style>
  <w:style w:type="table" w:styleId="TableGrid">
    <w:name w:val="Table Grid"/>
    <w:basedOn w:val="TableNormal"/>
    <w:uiPriority w:val="59"/>
    <w:rsid w:val="002504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0E1233"/>
    <w:rPr>
      <w:rFonts w:ascii="Cambria" w:eastAsia="Times New Roman" w:hAnsi="Cambria" w:cs="Times New Roman"/>
      <w:b/>
      <w:bCs/>
      <w:kern w:val="32"/>
      <w:sz w:val="32"/>
      <w:szCs w:val="32"/>
    </w:rPr>
  </w:style>
  <w:style w:type="paragraph" w:styleId="NoSpacing">
    <w:name w:val="No Spacing"/>
    <w:uiPriority w:val="1"/>
    <w:qFormat/>
    <w:rsid w:val="00556D08"/>
    <w:rPr>
      <w:rFonts w:ascii="Calibri" w:eastAsia="Calibri" w:hAnsi="Calibri"/>
      <w:sz w:val="22"/>
      <w:szCs w:val="22"/>
    </w:rPr>
  </w:style>
  <w:style w:type="character" w:customStyle="1" w:styleId="FooterChar">
    <w:name w:val="Footer Char"/>
    <w:basedOn w:val="DefaultParagraphFont"/>
    <w:link w:val="Footer"/>
    <w:uiPriority w:val="99"/>
    <w:rsid w:val="00FD0F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4874482C4A3940A27757BAC7980488" ma:contentTypeVersion="4" ma:contentTypeDescription="Create a new document." ma:contentTypeScope="" ma:versionID="388423f96c55738ff560192b7a383db2">
  <xsd:schema xmlns:xsd="http://www.w3.org/2001/XMLSchema" xmlns:p="http://schemas.microsoft.com/office/2006/metadata/properties" xmlns:ns2="5c4613a4-43a9-4b92-9e66-191c49a4c6f1" targetNamespace="http://schemas.microsoft.com/office/2006/metadata/properties" ma:root="true" ma:fieldsID="cc2fd4455a2a9eea72ffd6f6c5a8f99c" ns2:_="">
    <xsd:import namespace="5c4613a4-43a9-4b92-9e66-191c49a4c6f1"/>
    <xsd:element name="properties">
      <xsd:complexType>
        <xsd:sequence>
          <xsd:element name="documentManagement">
            <xsd:complexType>
              <xsd:all>
                <xsd:element ref="ns2:SCCA_x0020_Number" minOccurs="0"/>
                <xsd:element ref="ns2:Gen_x0020_Type" minOccurs="0"/>
              </xsd:all>
            </xsd:complexType>
          </xsd:element>
        </xsd:sequence>
      </xsd:complexType>
    </xsd:element>
  </xsd:schema>
  <xsd:schema xmlns:xsd="http://www.w3.org/2001/XMLSchema" xmlns:dms="http://schemas.microsoft.com/office/2006/documentManagement/types" targetNamespace="5c4613a4-43a9-4b92-9e66-191c49a4c6f1" elementFormDefault="qualified">
    <xsd:import namespace="http://schemas.microsoft.com/office/2006/documentManagement/types"/>
    <xsd:element name="SCCA_x0020_Number" ma:index="9" nillable="true" ma:displayName="SCCA Number" ma:internalName="SCCA_x0020_Number">
      <xsd:simpleType>
        <xsd:restriction base="dms:Text">
          <xsd:maxLength value="25"/>
        </xsd:restriction>
      </xsd:simpleType>
    </xsd:element>
    <xsd:element name="Gen_x0020_Type" ma:index="10" nillable="true" ma:displayName="Gen Type" ma:default="None" ma:internalName="Gen_x0020_Type">
      <xsd:complexType>
        <xsd:complexContent>
          <xsd:extension base="dms:MultiChoice">
            <xsd:sequence>
              <xsd:element name="Value" maxOccurs="unbounded" minOccurs="0" nillable="true">
                <xsd:simpleType>
                  <xsd:restriction base="dms:Choice">
                    <xsd:enumeration value="None"/>
                    <xsd:enumeration value="FCCMS"/>
                    <xsd:enumeration value="CS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Gen_x0020_Type xmlns="5c4613a4-43a9-4b92-9e66-191c49a4c6f1">
      <Value>None</Value>
    </Gen_x0020_Type>
    <SCCA_x0020_Number xmlns="5c4613a4-43a9-4b92-9e66-191c49a4c6f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04FE4-B361-4499-8697-A0791B5800BC}">
  <ds:schemaRefs>
    <ds:schemaRef ds:uri="http://schemas.microsoft.com/sharepoint/v3/contenttype/forms"/>
  </ds:schemaRefs>
</ds:datastoreItem>
</file>

<file path=customXml/itemProps2.xml><?xml version="1.0" encoding="utf-8"?>
<ds:datastoreItem xmlns:ds="http://schemas.openxmlformats.org/officeDocument/2006/customXml" ds:itemID="{2375F781-0262-47C7-B2B2-1DA879EDF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3a4-43a9-4b92-9e66-191c49a4c6f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879CD1D-E210-4B10-B3D3-A795AA0B5C8A}">
  <ds:schemaRefs>
    <ds:schemaRef ds:uri="http://schemas.microsoft.com/office/2006/metadata/longProperties"/>
  </ds:schemaRefs>
</ds:datastoreItem>
</file>

<file path=customXml/itemProps4.xml><?xml version="1.0" encoding="utf-8"?>
<ds:datastoreItem xmlns:ds="http://schemas.openxmlformats.org/officeDocument/2006/customXml" ds:itemID="{140B1888-E1E7-4BC6-85BA-B832C334C013}">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5c4613a4-43a9-4b92-9e66-191c49a4c6f1"/>
    <ds:schemaRef ds:uri="http://www.w3.org/XML/1998/namespace"/>
    <ds:schemaRef ds:uri="http://purl.org/dc/dcmitype/"/>
  </ds:schemaRefs>
</ds:datastoreItem>
</file>

<file path=customXml/itemProps5.xml><?xml version="1.0" encoding="utf-8"?>
<ds:datastoreItem xmlns:ds="http://schemas.openxmlformats.org/officeDocument/2006/customXml" ds:itemID="{423B7F51-6F4E-4849-AC45-D41466BF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Family Court Coversheet</vt:lpstr>
    </vt:vector>
  </TitlesOfParts>
  <Company>SCJD</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Coversheet</dc:title>
  <dc:creator>Wellman, Elizabeth</dc:creator>
  <cp:lastModifiedBy>Leslie Fisk</cp:lastModifiedBy>
  <cp:revision>2</cp:revision>
  <cp:lastPrinted>2009-10-09T15:07:00Z</cp:lastPrinted>
  <dcterms:created xsi:type="dcterms:W3CDTF">2019-05-02T17:54:00Z</dcterms:created>
  <dcterms:modified xsi:type="dcterms:W3CDTF">2019-05-02T17:54:00Z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